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74" w:rsidRPr="00E56DFC" w:rsidRDefault="00AE7674" w:rsidP="00AE76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sz w:val="24"/>
          <w:szCs w:val="24"/>
          <w:lang w:bidi="pl-PL"/>
        </w:rPr>
        <w:t>Z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nak: _________________</w:t>
      </w:r>
    </w:p>
    <w:p w:rsidR="00AE7674" w:rsidRPr="00E56DFC" w:rsidRDefault="00AE7674" w:rsidP="00AE7674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/>
          <w:bCs/>
          <w:sz w:val="28"/>
          <w:szCs w:val="28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8"/>
          <w:szCs w:val="28"/>
          <w:lang w:bidi="pl-PL"/>
        </w:rPr>
        <w:t xml:space="preserve">Aneks nr </w:t>
      </w:r>
      <w:r>
        <w:rPr>
          <w:rFonts w:ascii="Times New Roman" w:eastAsia="Thorndale" w:hAnsi="Times New Roman" w:cs="Times New Roman"/>
          <w:b/>
          <w:bCs/>
          <w:sz w:val="28"/>
          <w:szCs w:val="28"/>
          <w:lang w:bidi="pl-PL"/>
        </w:rPr>
        <w:t>5</w:t>
      </w:r>
    </w:p>
    <w:p w:rsidR="00AE7674" w:rsidRPr="00E56DFC" w:rsidRDefault="00AE7674" w:rsidP="00AE7674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/>
          <w:bCs/>
          <w:sz w:val="28"/>
          <w:szCs w:val="28"/>
          <w:lang w:bidi="pl-PL"/>
        </w:rPr>
      </w:pPr>
    </w:p>
    <w:p w:rsidR="00AE7674" w:rsidRPr="00E56DFC" w:rsidRDefault="00AE7674" w:rsidP="00AE7674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Cs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z dnia ____________________</w:t>
      </w:r>
    </w:p>
    <w:p w:rsidR="00AE7674" w:rsidRPr="00E56DFC" w:rsidRDefault="00AE7674" w:rsidP="00AE7674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</w:p>
    <w:p w:rsidR="00AE7674" w:rsidRPr="00E56DFC" w:rsidRDefault="00AE7674" w:rsidP="00AE76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 xml:space="preserve">do Regulaminu pracy Komendy Wojewódzkiej Policji w Bydgoszczy </w:t>
      </w:r>
      <w:r w:rsidRPr="00E56DFC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z dnia 09.06.2015 r.</w:t>
      </w:r>
    </w:p>
    <w:p w:rsidR="00AE7674" w:rsidRPr="00E56DFC" w:rsidRDefault="00AE7674" w:rsidP="00AE76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ab/>
      </w:r>
    </w:p>
    <w:p w:rsidR="00AE7674" w:rsidRPr="00E56DFC" w:rsidRDefault="00AE7674" w:rsidP="00AE76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§ 1.</w:t>
      </w:r>
    </w:p>
    <w:p w:rsidR="00AE7674" w:rsidRDefault="00AE7674" w:rsidP="00AE767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Pr="00E56DFC" w:rsidRDefault="00AE7674" w:rsidP="00AE7674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W Regulaminie pracy Komendy Wojewódzkiej Policji w Bydgoszc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zy z dnia              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9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czerwca 2015 r.,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wprowadza się następujące zmiany:</w:t>
      </w: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Po</w:t>
      </w:r>
      <w:r w:rsidRPr="00E56DFC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 xml:space="preserve"> § 23</w:t>
      </w:r>
      <w:r>
        <w:rPr>
          <w:rFonts w:ascii="Times New Roman" w:eastAsia="Thorndale" w:hAnsi="Times New Roman" w:cs="Times New Roman"/>
          <w:b/>
          <w:sz w:val="24"/>
          <w:szCs w:val="24"/>
          <w:vertAlign w:val="superscript"/>
          <w:lang w:bidi="pl-PL"/>
        </w:rPr>
        <w:t>1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dodaje się </w:t>
      </w:r>
      <w:r w:rsidRPr="00E56DFC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§ 23</w:t>
      </w:r>
      <w:r>
        <w:rPr>
          <w:rFonts w:ascii="Times New Roman" w:eastAsia="Thorndale" w:hAnsi="Times New Roman" w:cs="Times New Roman"/>
          <w:b/>
          <w:sz w:val="24"/>
          <w:szCs w:val="24"/>
          <w:vertAlign w:val="superscript"/>
          <w:lang w:bidi="pl-PL"/>
        </w:rPr>
        <w:t>2</w:t>
      </w:r>
      <w:r w:rsidRPr="00E56DFC">
        <w:rPr>
          <w:rFonts w:ascii="Times New Roman" w:eastAsia="Thorndale" w:hAnsi="Times New Roman" w:cs="Times New Roman"/>
          <w:sz w:val="24"/>
          <w:szCs w:val="24"/>
          <w:vertAlign w:val="superscript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w brzmieniu:</w:t>
      </w:r>
    </w:p>
    <w:p w:rsidR="00AE7674" w:rsidRPr="0049268F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/>
          <w:sz w:val="24"/>
          <w:szCs w:val="24"/>
          <w:vertAlign w:val="superscript"/>
          <w:lang w:bidi="pl-PL"/>
        </w:rPr>
      </w:pPr>
      <w:r w:rsidRPr="0049268F">
        <w:rPr>
          <w:rFonts w:ascii="Times New Roman" w:eastAsia="Thorndale" w:hAnsi="Times New Roman" w:cs="Times New Roman"/>
          <w:sz w:val="24"/>
          <w:szCs w:val="24"/>
          <w:lang w:bidi="pl-PL"/>
        </w:rPr>
        <w:t>„</w:t>
      </w:r>
      <w:r w:rsidRPr="0049268F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§ 23</w:t>
      </w:r>
      <w:r w:rsidRPr="0049268F">
        <w:rPr>
          <w:rFonts w:ascii="Times New Roman" w:eastAsia="Thorndale" w:hAnsi="Times New Roman" w:cs="Times New Roman"/>
          <w:b/>
          <w:sz w:val="24"/>
          <w:szCs w:val="24"/>
          <w:vertAlign w:val="superscript"/>
          <w:lang w:bidi="pl-PL"/>
        </w:rPr>
        <w:t>2</w:t>
      </w:r>
    </w:p>
    <w:p w:rsidR="00AE7674" w:rsidRDefault="00AE7674" w:rsidP="00AE7674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D0F18">
        <w:rPr>
          <w:rFonts w:ascii="Times New Roman" w:hAnsi="Times New Roman" w:cs="Times New Roman"/>
          <w:sz w:val="24"/>
          <w:szCs w:val="24"/>
        </w:rPr>
        <w:t xml:space="preserve">Dopuszcza się stosowanie </w:t>
      </w:r>
      <w:r w:rsidRPr="00E65A79">
        <w:rPr>
          <w:rFonts w:ascii="Times New Roman" w:hAnsi="Times New Roman" w:cs="Times New Roman"/>
          <w:sz w:val="24"/>
          <w:szCs w:val="24"/>
        </w:rPr>
        <w:t xml:space="preserve">ruchomego </w:t>
      </w:r>
      <w:r w:rsidRPr="007D0F18">
        <w:rPr>
          <w:rFonts w:ascii="Times New Roman" w:hAnsi="Times New Roman" w:cs="Times New Roman"/>
          <w:sz w:val="24"/>
          <w:szCs w:val="24"/>
        </w:rPr>
        <w:t>rozkładu czasu pracy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D0F18">
        <w:rPr>
          <w:rFonts w:ascii="Times New Roman" w:hAnsi="Times New Roman" w:cs="Times New Roman"/>
          <w:sz w:val="24"/>
          <w:szCs w:val="24"/>
        </w:rPr>
        <w:t xml:space="preserve"> pracowników </w:t>
      </w:r>
      <w:r>
        <w:rPr>
          <w:rFonts w:ascii="Times New Roman" w:hAnsi="Times New Roman" w:cs="Times New Roman"/>
          <w:sz w:val="24"/>
          <w:szCs w:val="24"/>
        </w:rPr>
        <w:t xml:space="preserve">korpusu służby cywilnej </w:t>
      </w:r>
      <w:r w:rsidRPr="007D0F18">
        <w:rPr>
          <w:rFonts w:ascii="Times New Roman" w:hAnsi="Times New Roman" w:cs="Times New Roman"/>
          <w:sz w:val="24"/>
          <w:szCs w:val="24"/>
        </w:rPr>
        <w:t xml:space="preserve">Sekcji Wsparcia Technicznego Wydziału Transportu oraz </w:t>
      </w:r>
      <w:r w:rsidRPr="00E65A79">
        <w:rPr>
          <w:rFonts w:ascii="Times New Roman" w:hAnsi="Times New Roman" w:cs="Times New Roman"/>
          <w:sz w:val="24"/>
          <w:szCs w:val="24"/>
        </w:rPr>
        <w:t>starszego technika i techników</w:t>
      </w:r>
      <w:r w:rsidRPr="007D0F18">
        <w:rPr>
          <w:rFonts w:ascii="Times New Roman" w:hAnsi="Times New Roman" w:cs="Times New Roman"/>
          <w:sz w:val="24"/>
          <w:szCs w:val="24"/>
        </w:rPr>
        <w:t xml:space="preserve"> Sekcji Ewidencji, Rozliczeń i Zaopatrzenia Wydziału Transportu. </w:t>
      </w:r>
    </w:p>
    <w:p w:rsidR="00AE7674" w:rsidRDefault="00AE7674" w:rsidP="00AE7674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7674" w:rsidRPr="00E56DFC" w:rsidRDefault="00AE7674" w:rsidP="00AE7674">
      <w:pPr>
        <w:pStyle w:val="Akapitzlist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0F18">
        <w:rPr>
          <w:rFonts w:ascii="Times New Roman" w:hAnsi="Times New Roman" w:cs="Times New Roman"/>
          <w:sz w:val="24"/>
          <w:szCs w:val="24"/>
        </w:rPr>
        <w:t xml:space="preserve">. </w:t>
      </w:r>
      <w:r w:rsidRPr="00126B2F">
        <w:rPr>
          <w:rFonts w:ascii="Times New Roman" w:hAnsi="Times New Roman" w:cs="Times New Roman"/>
          <w:sz w:val="24"/>
          <w:szCs w:val="24"/>
        </w:rPr>
        <w:t>Ruchomy rozkład czasu pracy został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wprowadzony </w:t>
      </w:r>
      <w:r w:rsidRPr="00126B2F">
        <w:rPr>
          <w:rFonts w:ascii="Times New Roman" w:eastAsia="Thorndale" w:hAnsi="Times New Roman" w:cs="Times New Roman"/>
          <w:i/>
          <w:sz w:val="24"/>
          <w:szCs w:val="24"/>
          <w:lang w:bidi="pl-PL"/>
        </w:rPr>
        <w:t xml:space="preserve">„Porozumieniem w sprawie stosowania ruchomego czasu pracy </w:t>
      </w:r>
      <w:r>
        <w:rPr>
          <w:rFonts w:ascii="Times New Roman" w:eastAsia="Thorndale" w:hAnsi="Times New Roman" w:cs="Times New Roman"/>
          <w:i/>
          <w:sz w:val="24"/>
          <w:szCs w:val="24"/>
          <w:lang w:bidi="pl-PL"/>
        </w:rPr>
        <w:t xml:space="preserve">na niektórych stanowiskach </w:t>
      </w:r>
      <w:r w:rsidRPr="00126B2F">
        <w:rPr>
          <w:rFonts w:ascii="Times New Roman" w:eastAsia="Thorndale" w:hAnsi="Times New Roman" w:cs="Times New Roman"/>
          <w:i/>
          <w:sz w:val="24"/>
          <w:szCs w:val="24"/>
          <w:lang w:bidi="pl-PL"/>
        </w:rPr>
        <w:t xml:space="preserve">w Wydziale Transportu KWP </w:t>
      </w:r>
      <w:r>
        <w:rPr>
          <w:rFonts w:ascii="Times New Roman" w:eastAsia="Thorndale" w:hAnsi="Times New Roman" w:cs="Times New Roman"/>
          <w:i/>
          <w:sz w:val="24"/>
          <w:szCs w:val="24"/>
          <w:lang w:bidi="pl-PL"/>
        </w:rPr>
        <w:t xml:space="preserve">                      </w:t>
      </w:r>
      <w:r w:rsidRPr="00126B2F">
        <w:rPr>
          <w:rFonts w:ascii="Times New Roman" w:eastAsia="Thorndale" w:hAnsi="Times New Roman" w:cs="Times New Roman"/>
          <w:i/>
          <w:sz w:val="24"/>
          <w:szCs w:val="24"/>
          <w:lang w:bidi="pl-PL"/>
        </w:rPr>
        <w:t>w Bydgoszczy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”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zawartym w dniu </w:t>
      </w:r>
      <w:r w:rsidR="006A2D3B">
        <w:rPr>
          <w:rFonts w:ascii="Times New Roman" w:eastAsia="Thorndale" w:hAnsi="Times New Roman" w:cs="Times New Roman"/>
          <w:sz w:val="24"/>
          <w:szCs w:val="24"/>
          <w:lang w:bidi="pl-PL"/>
        </w:rPr>
        <w:t>15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.11.2019 r. pomiędzy Komendantem Wojewódzkim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Policji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w Bydgoszczy a organizacjami związkowymi działającymi w K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omendzie Wojewódzkiej Policji w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Bydgoszczy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na podstawie art. 140</w:t>
      </w:r>
      <w:r w:rsidRPr="00E56DFC">
        <w:rPr>
          <w:rFonts w:ascii="Times New Roman" w:eastAsia="Thorndale" w:hAnsi="Times New Roman" w:cs="Times New Roman"/>
          <w:sz w:val="24"/>
          <w:szCs w:val="24"/>
          <w:vertAlign w:val="superscript"/>
          <w:lang w:bidi="pl-PL"/>
        </w:rPr>
        <w:t>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§ 1 oraz art. 150 § 3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(</w:t>
      </w:r>
      <w:proofErr w:type="spellStart"/>
      <w:r>
        <w:rPr>
          <w:rFonts w:ascii="Times New Roman" w:eastAsia="Thorndale" w:hAnsi="Times New Roman" w:cs="Times New Roman"/>
          <w:sz w:val="24"/>
          <w:szCs w:val="24"/>
          <w:lang w:bidi="pl-PL"/>
        </w:rPr>
        <w:t>t.j</w:t>
      </w:r>
      <w:proofErr w:type="spellEnd"/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. </w:t>
      </w:r>
      <w:proofErr w:type="spellStart"/>
      <w:r>
        <w:rPr>
          <w:rFonts w:ascii="Times New Roman" w:eastAsia="Thorndale" w:hAnsi="Times New Roman" w:cs="Times New Roman"/>
          <w:sz w:val="24"/>
          <w:szCs w:val="24"/>
          <w:lang w:bidi="pl-PL"/>
        </w:rPr>
        <w:t>Dz.U</w:t>
      </w:r>
      <w:proofErr w:type="spellEnd"/>
      <w:r>
        <w:rPr>
          <w:rFonts w:ascii="Times New Roman" w:eastAsia="Thorndale" w:hAnsi="Times New Roman" w:cs="Times New Roman"/>
          <w:sz w:val="24"/>
          <w:szCs w:val="24"/>
          <w:lang w:bidi="pl-PL"/>
        </w:rPr>
        <w:t>. z 2019 r., poz. 1040 ze zm.)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. </w:t>
      </w:r>
    </w:p>
    <w:p w:rsidR="00AE7674" w:rsidRPr="004A39C2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3. </w:t>
      </w:r>
      <w:r w:rsidRPr="004A39C2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 myśl Porozumienia, o którym mowa w ust.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2</w:t>
      </w:r>
      <w:r w:rsidRPr="004A39C2">
        <w:rPr>
          <w:rFonts w:ascii="Times New Roman" w:eastAsia="Thorndale" w:hAnsi="Times New Roman" w:cs="Times New Roman"/>
          <w:sz w:val="24"/>
          <w:szCs w:val="24"/>
          <w:lang w:bidi="pl-PL"/>
        </w:rPr>
        <w:t>:</w:t>
      </w:r>
    </w:p>
    <w:p w:rsidR="00AE7674" w:rsidRPr="00BF704B" w:rsidRDefault="00AE7674" w:rsidP="00AE76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Rozkład czasu pracy może przewidywać </w:t>
      </w:r>
      <w:r w:rsidRPr="00BF704B">
        <w:rPr>
          <w:rFonts w:ascii="Times New Roman" w:hAnsi="Times New Roman" w:cs="Times New Roman"/>
          <w:sz w:val="24"/>
          <w:szCs w:val="24"/>
        </w:rPr>
        <w:t xml:space="preserve">rozpoczynanie pracy przez pracowników </w:t>
      </w:r>
      <w:r>
        <w:rPr>
          <w:rFonts w:ascii="Times New Roman" w:hAnsi="Times New Roman" w:cs="Times New Roman"/>
          <w:sz w:val="24"/>
          <w:szCs w:val="24"/>
        </w:rPr>
        <w:t>korpusu służby cywilnej</w:t>
      </w:r>
      <w:r w:rsidRPr="00BF704B">
        <w:rPr>
          <w:rFonts w:ascii="Times New Roman" w:hAnsi="Times New Roman" w:cs="Times New Roman"/>
          <w:sz w:val="24"/>
          <w:szCs w:val="24"/>
        </w:rPr>
        <w:t xml:space="preserve"> Sekcji Wsparcia Technicznego Wydziału Transportu między godziną 6:00 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13:30, </w:t>
      </w:r>
      <w:r>
        <w:rPr>
          <w:rFonts w:ascii="Times New Roman" w:hAnsi="Times New Roman" w:cs="Times New Roman"/>
          <w:sz w:val="24"/>
          <w:szCs w:val="24"/>
        </w:rPr>
        <w:t xml:space="preserve"> natomiast </w:t>
      </w:r>
      <w:r w:rsidRPr="00BF704B">
        <w:rPr>
          <w:rFonts w:ascii="Times New Roman" w:hAnsi="Times New Roman" w:cs="Times New Roman"/>
          <w:sz w:val="24"/>
          <w:szCs w:val="24"/>
        </w:rPr>
        <w:t xml:space="preserve">przez starszego technika i techników Sekcji Ewidencji, Rozliczeń i Zaopatrzenia Wydziału Transportu między godziną 7:00 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F704B">
        <w:rPr>
          <w:rFonts w:ascii="Times New Roman" w:hAnsi="Times New Roman" w:cs="Times New Roman"/>
          <w:sz w:val="24"/>
          <w:szCs w:val="24"/>
        </w:rPr>
        <w:t xml:space="preserve"> kończenie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BF704B">
        <w:rPr>
          <w:rFonts w:ascii="Times New Roman" w:hAnsi="Times New Roman" w:cs="Times New Roman"/>
          <w:sz w:val="24"/>
          <w:szCs w:val="24"/>
        </w:rPr>
        <w:t>po ośmiu godzinach</w:t>
      </w:r>
      <w:r w:rsidRPr="00BF70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F704B">
        <w:rPr>
          <w:rFonts w:ascii="Times New Roman" w:hAnsi="Times New Roman" w:cs="Times New Roman"/>
          <w:sz w:val="24"/>
          <w:szCs w:val="24"/>
        </w:rPr>
        <w:t xml:space="preserve">w dniach, które są dla tych pracowników - zgodnie z ich rozkładem czasu pracy - dniami pracy. </w:t>
      </w:r>
    </w:p>
    <w:p w:rsidR="00AE7674" w:rsidRDefault="00AE7674" w:rsidP="00AE76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W tak ustalonym rozkładzie czasu pracy wykonywanie pracy w tej samej dobie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pracowniczej nie stanowi pracy w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godzinach nadliczbowych. Przez dobę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pracowniczą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należy rozumieć 24 kolejne godziny, poczynając od godziny, w której pracownik rozpoczyna pracę, zgodnie z obowiązującym go rozkładem czasu pracy.</w:t>
      </w:r>
    </w:p>
    <w:p w:rsidR="00AE7674" w:rsidRDefault="00AE7674" w:rsidP="00AE76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Wykonywanie pracy zgodnie z rozkładem czasu pracy, o którym mowa w </w:t>
      </w:r>
      <w:proofErr w:type="spellStart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pkt</w:t>
      </w:r>
      <w:proofErr w:type="spellEnd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niniejszego ustępu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nie narusza prawa pracownika do 11 godzin odpoczynku dobowego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 35 godzin odpoczynku tygodniowego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przysługujących  na podstawie art. 132 i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art. 133 Kodeksu pracy.</w:t>
      </w:r>
    </w:p>
    <w:p w:rsidR="00AE7674" w:rsidRDefault="00AE7674" w:rsidP="00AE76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Wydziału Transportu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lub osoba przez niego upoważniona przygotowuje imienne rozkłady czasu pracy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dla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pracowników wyznaczonych do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zgodnie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     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z rozkładem czasu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o którym mowa w </w:t>
      </w:r>
      <w:proofErr w:type="spellStart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pkt</w:t>
      </w:r>
      <w:proofErr w:type="spellEnd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ustępu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, na okres 1 miesiąca (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harmonogramy)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. Imienne rozkłady czasu pracy podaje się do wiadomości pracownikom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do 20 dnia miesiąca poprzedzającego okres obowiązywania.</w:t>
      </w:r>
    </w:p>
    <w:p w:rsidR="00AE7674" w:rsidRDefault="00AE7674" w:rsidP="00AE76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lastRenderedPageBreak/>
        <w:t xml:space="preserve">Wyjątkowo, w przypadku wystąpienia niespodziewanych potrzeb pracodawcy, 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Wydziału Transportu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lub osoba przez niego upoważniona może dokonać zmiany w ustalonym rozkładzie czasu pracy z zachowaniem zasad wymienionych </w:t>
      </w:r>
      <w:r w:rsidR="006A2D3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   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 </w:t>
      </w:r>
      <w:proofErr w:type="spellStart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pkt</w:t>
      </w:r>
      <w:proofErr w:type="spellEnd"/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ustępu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.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 tym przypadku Naczelnik lub osoba upoważniona ma obowiązek przekazać zmienione harmonogramy do  wiadomości zainteresowanym pracownikom nie później niż do końca dnia pracy w dniu poprzedzającym zmianę rozkładu. </w:t>
      </w:r>
    </w:p>
    <w:p w:rsidR="00AE7674" w:rsidRPr="00E56DFC" w:rsidRDefault="00AE7674" w:rsidP="00AE7674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Ustalenia punktów 1-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5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niniejszego ustępu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nie mają wpływu na możliwość ustalenia konkretnemu pracownikowi ruchomego rozkładu czasu pracy na podstawie art. 150 § 5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ani</w:t>
      </w:r>
      <w:r w:rsidRPr="004A39C2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indywidualnego rozkładu czasu pracy na jego wniosek na podstawie art. 142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.</w:t>
      </w:r>
    </w:p>
    <w:p w:rsidR="00AE7674" w:rsidRDefault="00AE7674" w:rsidP="00AE7674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§ 2</w:t>
      </w: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.</w:t>
      </w: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Cs/>
          <w:sz w:val="24"/>
          <w:szCs w:val="24"/>
          <w:lang w:bidi="pl-PL"/>
        </w:rPr>
      </w:pP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>W załączniku nr 5 do Regulaminu pracy Komendy Wojewódzkiej Policji w Bydgoszczy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                  </w:t>
      </w: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 z dnia 09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 czerwca </w:t>
      </w: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2015 r. 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˗ </w:t>
      </w:r>
      <w:r w:rsidRPr="00122420"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>„Wykaz</w:t>
      </w:r>
      <w:r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>ie</w:t>
      </w:r>
      <w:r w:rsidRPr="00122420"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 xml:space="preserve"> komórek organizacyjnych KWP w Bydgoszczy, </w:t>
      </w:r>
      <w:r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 xml:space="preserve">                         </w:t>
      </w:r>
      <w:r w:rsidRPr="00122420"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>w których dopuszczalna jest praca zmianowa, stanowisk, na których dopuszcza się pracę zmianową oraz godzin rozpoczęcia i zakończenia pracy zmianowej”</w:t>
      </w:r>
      <w:r>
        <w:rPr>
          <w:rFonts w:ascii="Times New Roman" w:eastAsia="Thorndale" w:hAnsi="Times New Roman" w:cs="Times New Roman"/>
          <w:bCs/>
          <w:i/>
          <w:sz w:val="24"/>
          <w:szCs w:val="24"/>
          <w:lang w:bidi="pl-PL"/>
        </w:rPr>
        <w:t xml:space="preserve"> </w:t>
      </w: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w 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zamieszczonej </w:t>
      </w: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tabeli 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dodaje się wiersz </w:t>
      </w:r>
      <w:r w:rsidRPr="00375B70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 xml:space="preserve">Lp. </w:t>
      </w:r>
      <w:r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>5, który otrzymuje brzmienie:</w:t>
      </w: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803"/>
        <w:gridCol w:w="2804"/>
        <w:gridCol w:w="3071"/>
      </w:tblGrid>
      <w:tr w:rsidR="00AE7674" w:rsidRPr="00375B70" w:rsidTr="006A1BAE">
        <w:tc>
          <w:tcPr>
            <w:tcW w:w="534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i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i/>
                <w:lang w:bidi="pl-PL"/>
              </w:rPr>
              <w:t>Lp.</w:t>
            </w:r>
          </w:p>
        </w:tc>
        <w:tc>
          <w:tcPr>
            <w:tcW w:w="2803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i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i/>
                <w:lang w:bidi="pl-PL"/>
              </w:rPr>
              <w:t>Komórka organizacyjna</w:t>
            </w:r>
          </w:p>
        </w:tc>
        <w:tc>
          <w:tcPr>
            <w:tcW w:w="2804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i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i/>
                <w:lang w:bidi="pl-PL"/>
              </w:rPr>
              <w:t>Stanowiska, na których dopuszcza się pracę zmianową</w:t>
            </w:r>
          </w:p>
        </w:tc>
        <w:tc>
          <w:tcPr>
            <w:tcW w:w="3071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i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i/>
                <w:lang w:bidi="pl-PL"/>
              </w:rPr>
              <w:t>Godziny rozpoczęcia i zakończenia pracy</w:t>
            </w:r>
          </w:p>
        </w:tc>
      </w:tr>
      <w:tr w:rsidR="00AE7674" w:rsidTr="006A1BAE">
        <w:tc>
          <w:tcPr>
            <w:tcW w:w="534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lang w:bidi="pl-PL"/>
              </w:rPr>
              <w:t>5.</w:t>
            </w:r>
          </w:p>
        </w:tc>
        <w:tc>
          <w:tcPr>
            <w:tcW w:w="2803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lang w:bidi="pl-PL"/>
              </w:rPr>
            </w:pPr>
            <w:r w:rsidRPr="00432836">
              <w:rPr>
                <w:rFonts w:ascii="Times New Roman" w:eastAsia="Thorndale" w:hAnsi="Times New Roman" w:cs="Times New Roman"/>
                <w:bCs/>
                <w:lang w:bidi="pl-PL"/>
              </w:rPr>
              <w:t>Wydział Transportu</w:t>
            </w:r>
          </w:p>
        </w:tc>
        <w:tc>
          <w:tcPr>
            <w:tcW w:w="2804" w:type="dxa"/>
          </w:tcPr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lang w:bidi="pl-PL"/>
              </w:rPr>
            </w:pPr>
            <w:r w:rsidRPr="00432836">
              <w:rPr>
                <w:rFonts w:ascii="Times New Roman" w:hAnsi="Times New Roman" w:cs="Times New Roman"/>
              </w:rPr>
              <w:t xml:space="preserve">pracownicy Sekcji Wsparcia Technicznego Wydziału Transportu </w:t>
            </w:r>
          </w:p>
        </w:tc>
        <w:tc>
          <w:tcPr>
            <w:tcW w:w="3071" w:type="dxa"/>
          </w:tcPr>
          <w:p w:rsidR="00AE7674" w:rsidRPr="00432836" w:rsidRDefault="00AE7674" w:rsidP="006A1BAE">
            <w:pPr>
              <w:pStyle w:val="Akapitzlist"/>
              <w:ind w:left="96"/>
              <w:rPr>
                <w:rFonts w:ascii="Times New Roman" w:hAnsi="Times New Roman" w:cs="Times New Roman"/>
              </w:rPr>
            </w:pPr>
            <w:r w:rsidRPr="00432836">
              <w:rPr>
                <w:rFonts w:ascii="Times New Roman" w:hAnsi="Times New Roman" w:cs="Times New Roman"/>
              </w:rPr>
              <w:t>praca 8-godzinna</w:t>
            </w:r>
          </w:p>
          <w:p w:rsidR="00AE7674" w:rsidRPr="00432836" w:rsidRDefault="00AE7674" w:rsidP="006A1BAE">
            <w:pPr>
              <w:pStyle w:val="Akapitzlist"/>
              <w:ind w:left="96"/>
              <w:rPr>
                <w:rFonts w:ascii="Times New Roman" w:hAnsi="Times New Roman" w:cs="Times New Roman"/>
              </w:rPr>
            </w:pPr>
            <w:r w:rsidRPr="00432836">
              <w:rPr>
                <w:rFonts w:ascii="Times New Roman" w:hAnsi="Times New Roman" w:cs="Times New Roman"/>
              </w:rPr>
              <w:t xml:space="preserve">06:00 - 14:00 </w:t>
            </w:r>
          </w:p>
          <w:p w:rsidR="00AE7674" w:rsidRPr="00432836" w:rsidRDefault="00AE7674" w:rsidP="006A1BAE">
            <w:pPr>
              <w:pStyle w:val="Akapitzlist"/>
              <w:ind w:left="96"/>
              <w:rPr>
                <w:rFonts w:ascii="Times New Roman" w:hAnsi="Times New Roman" w:cs="Times New Roman"/>
              </w:rPr>
            </w:pPr>
            <w:r w:rsidRPr="00432836">
              <w:rPr>
                <w:rFonts w:ascii="Times New Roman" w:hAnsi="Times New Roman" w:cs="Times New Roman"/>
              </w:rPr>
              <w:t>13:30 - 21:30</w:t>
            </w:r>
          </w:p>
          <w:p w:rsidR="00AE7674" w:rsidRPr="00432836" w:rsidRDefault="00AE7674" w:rsidP="006A1BAE">
            <w:pPr>
              <w:widowControl w:val="0"/>
              <w:suppressAutoHyphens/>
              <w:autoSpaceDE w:val="0"/>
              <w:rPr>
                <w:rFonts w:ascii="Times New Roman" w:eastAsia="Thorndale" w:hAnsi="Times New Roman" w:cs="Times New Roman"/>
                <w:bCs/>
                <w:lang w:bidi="pl-PL"/>
              </w:rPr>
            </w:pPr>
          </w:p>
        </w:tc>
      </w:tr>
    </w:tbl>
    <w:p w:rsidR="00AE7674" w:rsidRDefault="00AE7674" w:rsidP="00AE7674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</w:p>
    <w:p w:rsidR="00AE7674" w:rsidRDefault="00AE7674" w:rsidP="00AE7674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§ 3</w:t>
      </w: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.</w:t>
      </w: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Cs/>
          <w:sz w:val="24"/>
          <w:szCs w:val="24"/>
          <w:lang w:bidi="pl-PL"/>
        </w:rPr>
      </w:pPr>
      <w:r w:rsidRPr="0049268F">
        <w:rPr>
          <w:rFonts w:ascii="Times New Roman" w:eastAsia="Thorndale" w:hAnsi="Times New Roman" w:cs="Times New Roman"/>
          <w:bCs/>
          <w:sz w:val="24"/>
          <w:szCs w:val="24"/>
          <w:lang w:bidi="pl-PL"/>
        </w:rPr>
        <w:t>Pozostałe postanowienia Regulaminu pracy pozostają bez zmian.</w:t>
      </w:r>
    </w:p>
    <w:p w:rsidR="00AE7674" w:rsidRPr="0049268F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bCs/>
          <w:sz w:val="20"/>
          <w:szCs w:val="20"/>
          <w:lang w:bidi="pl-PL"/>
        </w:rPr>
      </w:pP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§ 4.</w:t>
      </w: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Treść Aneksu nr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5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uzgodniono z organizacjami związkowymi działającymi w Komendzie Wojewódzkiej Policji w Bydgoszczy.</w:t>
      </w: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 xml:space="preserve">§ </w:t>
      </w:r>
      <w:r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5</w:t>
      </w:r>
      <w:r w:rsidRPr="00E56DFC">
        <w:rPr>
          <w:rFonts w:ascii="Times New Roman" w:eastAsia="Thorndale" w:hAnsi="Times New Roman" w:cs="Times New Roman"/>
          <w:b/>
          <w:bCs/>
          <w:sz w:val="24"/>
          <w:szCs w:val="24"/>
          <w:lang w:bidi="pl-PL"/>
        </w:rPr>
        <w:t>.</w:t>
      </w: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Aneks nr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5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wchodzi w życie po upływie 2 tygodni od dnia podania go do wiadomości pracownikom Policji przez kierowników komórek organizacyjnych KWP w Bydgoszczy.                  </w:t>
      </w: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AE7674" w:rsidRPr="00E56DFC" w:rsidRDefault="00AE7674" w:rsidP="00AE7674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Bydgoszcz, ____________________</w:t>
      </w:r>
    </w:p>
    <w:p w:rsidR="00AE7674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74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74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674" w:rsidRDefault="00AE7674" w:rsidP="00AE7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0B7" w:rsidRDefault="000D30B7"/>
    <w:sectPr w:rsidR="000D30B7" w:rsidSect="00FA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6B4"/>
    <w:multiLevelType w:val="hybridMultilevel"/>
    <w:tmpl w:val="5FFE2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AE7674"/>
    <w:rsid w:val="000D30B7"/>
    <w:rsid w:val="006A2D3B"/>
    <w:rsid w:val="00AE7674"/>
    <w:rsid w:val="00C24707"/>
    <w:rsid w:val="00FA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74"/>
    <w:pPr>
      <w:ind w:left="720"/>
      <w:contextualSpacing/>
    </w:pPr>
  </w:style>
  <w:style w:type="table" w:styleId="Tabela-Siatka">
    <w:name w:val="Table Grid"/>
    <w:basedOn w:val="Standardowy"/>
    <w:uiPriority w:val="59"/>
    <w:rsid w:val="00AE7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675932</dc:creator>
  <cp:keywords/>
  <dc:description/>
  <cp:lastModifiedBy>675932</cp:lastModifiedBy>
  <cp:revision>3</cp:revision>
  <dcterms:created xsi:type="dcterms:W3CDTF">2019-11-28T09:10:00Z</dcterms:created>
  <dcterms:modified xsi:type="dcterms:W3CDTF">2019-11-28T09:33:00Z</dcterms:modified>
</cp:coreProperties>
</file>