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BBD1C" w14:textId="77777777" w:rsidR="00C63AA6" w:rsidRPr="00EE1645" w:rsidRDefault="00F34F06" w:rsidP="00F34F06">
      <w:pPr>
        <w:spacing w:after="0"/>
        <w:ind w:right="4677"/>
        <w:jc w:val="center"/>
        <w:rPr>
          <w:b/>
          <w:szCs w:val="24"/>
        </w:rPr>
      </w:pPr>
      <w:r w:rsidRPr="00EE1645">
        <w:rPr>
          <w:b/>
          <w:szCs w:val="24"/>
        </w:rPr>
        <w:t>KOMENDA WOJEWÓDZKA POLICJI</w:t>
      </w:r>
    </w:p>
    <w:p w14:paraId="6BF2AEDD" w14:textId="77777777" w:rsidR="00C63AA6" w:rsidRPr="00EE1645" w:rsidRDefault="00F34F06" w:rsidP="00F34F06">
      <w:pPr>
        <w:tabs>
          <w:tab w:val="left" w:pos="3261"/>
        </w:tabs>
        <w:spacing w:after="0"/>
        <w:ind w:left="708" w:right="5811"/>
        <w:jc w:val="center"/>
        <w:rPr>
          <w:b/>
          <w:szCs w:val="24"/>
        </w:rPr>
      </w:pPr>
      <w:r w:rsidRPr="00EE1645">
        <w:rPr>
          <w:b/>
          <w:szCs w:val="24"/>
        </w:rPr>
        <w:t>W BYDGOSZCZY</w:t>
      </w:r>
    </w:p>
    <w:p w14:paraId="582B505E" w14:textId="77777777" w:rsidR="00A35D98" w:rsidRPr="00EE1645" w:rsidRDefault="00A35D98" w:rsidP="00A35D98">
      <w:pPr>
        <w:rPr>
          <w:szCs w:val="24"/>
        </w:rPr>
      </w:pPr>
    </w:p>
    <w:p w14:paraId="10B6F833" w14:textId="77777777" w:rsidR="00AD2A0C" w:rsidRDefault="00C63AA6" w:rsidP="00237899">
      <w:pPr>
        <w:ind w:left="142"/>
        <w:rPr>
          <w:szCs w:val="24"/>
        </w:rPr>
      </w:pPr>
      <w:r w:rsidRPr="00EE1645">
        <w:rPr>
          <w:szCs w:val="24"/>
        </w:rPr>
        <w:t>L. dz.</w:t>
      </w:r>
      <w:r w:rsidR="00B70404">
        <w:rPr>
          <w:szCs w:val="24"/>
        </w:rPr>
        <w:t xml:space="preserve"> </w:t>
      </w:r>
    </w:p>
    <w:p w14:paraId="565C6C08" w14:textId="77777777" w:rsidR="00237899" w:rsidRDefault="00237899" w:rsidP="00237899">
      <w:pPr>
        <w:ind w:left="142"/>
        <w:rPr>
          <w:szCs w:val="24"/>
        </w:rPr>
      </w:pPr>
    </w:p>
    <w:p w14:paraId="32A94EE4" w14:textId="77777777" w:rsidR="00237899" w:rsidRDefault="00237899" w:rsidP="00237899">
      <w:pPr>
        <w:ind w:left="142"/>
        <w:rPr>
          <w:szCs w:val="24"/>
        </w:rPr>
      </w:pPr>
    </w:p>
    <w:p w14:paraId="24444E75" w14:textId="77777777" w:rsidR="00AF6D95" w:rsidRPr="00EE1645" w:rsidRDefault="00C63AA6" w:rsidP="00AF6D95">
      <w:pPr>
        <w:pStyle w:val="01Tyturegulaminu"/>
        <w:spacing w:before="0"/>
        <w:rPr>
          <w:sz w:val="28"/>
          <w:szCs w:val="28"/>
        </w:rPr>
      </w:pPr>
      <w:r w:rsidRPr="00EE1645">
        <w:rPr>
          <w:sz w:val="28"/>
          <w:szCs w:val="28"/>
        </w:rPr>
        <w:t>REGULAMIN</w:t>
      </w:r>
      <w:r w:rsidR="00306785" w:rsidRPr="00EE1645">
        <w:rPr>
          <w:sz w:val="28"/>
          <w:szCs w:val="28"/>
        </w:rPr>
        <w:t xml:space="preserve"> </w:t>
      </w:r>
    </w:p>
    <w:p w14:paraId="6B8298DF" w14:textId="77777777" w:rsidR="00A35D98" w:rsidRPr="00EE1645" w:rsidRDefault="00C63AA6" w:rsidP="00AF6D95">
      <w:pPr>
        <w:pStyle w:val="01Tyturegulaminu"/>
        <w:spacing w:before="0"/>
        <w:rPr>
          <w:sz w:val="28"/>
          <w:szCs w:val="28"/>
        </w:rPr>
      </w:pPr>
      <w:r w:rsidRPr="00EE1645">
        <w:rPr>
          <w:sz w:val="28"/>
          <w:szCs w:val="28"/>
        </w:rPr>
        <w:t>KOMENDY WOJEWÓDZKIEJ POLICJI</w:t>
      </w:r>
      <w:r w:rsidR="007E6593" w:rsidRPr="00EE1645">
        <w:rPr>
          <w:sz w:val="28"/>
          <w:szCs w:val="28"/>
        </w:rPr>
        <w:t xml:space="preserve"> </w:t>
      </w:r>
      <w:r w:rsidRPr="00EE1645">
        <w:rPr>
          <w:sz w:val="28"/>
          <w:szCs w:val="28"/>
        </w:rPr>
        <w:t>W</w:t>
      </w:r>
      <w:r w:rsidR="00B45DD3" w:rsidRPr="00EE1645">
        <w:rPr>
          <w:sz w:val="28"/>
          <w:szCs w:val="28"/>
        </w:rPr>
        <w:t xml:space="preserve"> </w:t>
      </w:r>
      <w:r w:rsidRPr="00EE1645">
        <w:rPr>
          <w:sz w:val="28"/>
          <w:szCs w:val="28"/>
        </w:rPr>
        <w:t>BYDGOSZCZY</w:t>
      </w:r>
    </w:p>
    <w:p w14:paraId="0C2F8FF6" w14:textId="77777777" w:rsidR="00F34F06" w:rsidRPr="00EE1645" w:rsidRDefault="004C589A" w:rsidP="00F34F06">
      <w:pPr>
        <w:widowControl w:val="0"/>
        <w:autoSpaceDE w:val="0"/>
        <w:jc w:val="center"/>
        <w:rPr>
          <w:bCs/>
        </w:rPr>
      </w:pPr>
      <w:r w:rsidRPr="00EE1645">
        <w:rPr>
          <w:sz w:val="28"/>
          <w:szCs w:val="28"/>
        </w:rPr>
        <w:br/>
      </w:r>
      <w:r w:rsidR="00B105BE">
        <w:rPr>
          <w:bCs/>
        </w:rPr>
        <w:t xml:space="preserve">z dnia </w:t>
      </w:r>
      <w:r w:rsidR="00F34F06" w:rsidRPr="00EE1645">
        <w:rPr>
          <w:bCs/>
        </w:rPr>
        <w:t xml:space="preserve">…………………….…………. </w:t>
      </w:r>
      <w:r w:rsidR="00B86BEF">
        <w:rPr>
          <w:bCs/>
        </w:rPr>
        <w:t>202</w:t>
      </w:r>
      <w:r w:rsidR="007C2504">
        <w:rPr>
          <w:bCs/>
        </w:rPr>
        <w:t>2</w:t>
      </w:r>
      <w:r w:rsidR="00F34F06" w:rsidRPr="00EE1645">
        <w:rPr>
          <w:bCs/>
        </w:rPr>
        <w:t xml:space="preserve"> r.</w:t>
      </w:r>
    </w:p>
    <w:p w14:paraId="17B2880B" w14:textId="77777777" w:rsidR="004C589A" w:rsidRPr="00EE1645" w:rsidRDefault="004C589A" w:rsidP="00F34F06">
      <w:pPr>
        <w:pStyle w:val="01Tyturegulaminu"/>
        <w:tabs>
          <w:tab w:val="left" w:pos="567"/>
        </w:tabs>
      </w:pPr>
      <w:r w:rsidRPr="00EE1645">
        <w:rPr>
          <w:b w:val="0"/>
        </w:rPr>
        <w:br/>
      </w:r>
      <w:r w:rsidR="00FA6328" w:rsidRPr="00EE1645">
        <w:t>zmieniający regulamin Komendy Wojewódzkiej Policji w Bydgoszczy</w:t>
      </w:r>
    </w:p>
    <w:p w14:paraId="3719BFE6" w14:textId="77777777" w:rsidR="00E35D8C" w:rsidRPr="00EE1645" w:rsidRDefault="00E35D8C" w:rsidP="00FA6328">
      <w:pPr>
        <w:jc w:val="center"/>
        <w:rPr>
          <w:b/>
          <w:szCs w:val="24"/>
        </w:rPr>
      </w:pPr>
    </w:p>
    <w:p w14:paraId="71E3B358" w14:textId="445B75D6" w:rsidR="002C5FBD" w:rsidRPr="00EE1645" w:rsidRDefault="002C5FBD" w:rsidP="008B7C2E">
      <w:pPr>
        <w:pStyle w:val="011Podstawaprawna"/>
        <w:spacing w:line="252" w:lineRule="auto"/>
        <w:ind w:firstLine="425"/>
      </w:pPr>
      <w:r w:rsidRPr="00EE1645">
        <w:t>Na podstawie art. 7 ust. 4 ustawy z dnia 6 kwietnia 1990 r. o</w:t>
      </w:r>
      <w:r w:rsidR="00B105BE">
        <w:t xml:space="preserve"> </w:t>
      </w:r>
      <w:r w:rsidRPr="00EE1645">
        <w:t>Policji (</w:t>
      </w:r>
      <w:r w:rsidR="00F53995" w:rsidRPr="0029329F">
        <w:t xml:space="preserve">Dz. U. z 2021 r. </w:t>
      </w:r>
      <w:r w:rsidR="00F53995" w:rsidRPr="0029329F">
        <w:br/>
        <w:t>poz. 1882</w:t>
      </w:r>
      <w:r w:rsidR="00F53995">
        <w:t>,</w:t>
      </w:r>
      <w:r w:rsidR="00A972FA">
        <w:t xml:space="preserve"> z </w:t>
      </w:r>
      <w:proofErr w:type="spellStart"/>
      <w:r w:rsidR="00A972FA">
        <w:t>późn</w:t>
      </w:r>
      <w:proofErr w:type="spellEnd"/>
      <w:r w:rsidR="00A972FA">
        <w:t>. zm.</w:t>
      </w:r>
      <w:r w:rsidR="00A972FA">
        <w:rPr>
          <w:rStyle w:val="Odwoanieprzypisudolnego"/>
        </w:rPr>
        <w:footnoteReference w:customMarkFollows="1" w:id="1"/>
        <w:t>1)</w:t>
      </w:r>
      <w:r w:rsidR="00F53995" w:rsidRPr="0029329F">
        <w:t>)</w:t>
      </w:r>
      <w:r w:rsidRPr="00EE1645">
        <w:t xml:space="preserve"> postanawia się, co następuje:</w:t>
      </w:r>
    </w:p>
    <w:p w14:paraId="47641A2C" w14:textId="77777777" w:rsidR="00C63AA6" w:rsidRPr="00EE1645" w:rsidRDefault="00C63AA6" w:rsidP="008B7C2E">
      <w:pPr>
        <w:pStyle w:val="011Podstawaprawna"/>
        <w:spacing w:line="252" w:lineRule="auto"/>
      </w:pPr>
      <w:bookmarkStart w:id="0" w:name="_GoBack"/>
      <w:bookmarkEnd w:id="0"/>
    </w:p>
    <w:p w14:paraId="664CF6B4" w14:textId="3E2BBEAB" w:rsidR="004E7737" w:rsidRDefault="002C5FBD" w:rsidP="00596942">
      <w:pPr>
        <w:pStyle w:val="03Paragraf"/>
        <w:spacing w:line="252" w:lineRule="auto"/>
        <w:ind w:firstLine="425"/>
      </w:pPr>
      <w:r w:rsidRPr="00EE1645">
        <w:rPr>
          <w:b/>
        </w:rPr>
        <w:t xml:space="preserve">§ 1. </w:t>
      </w:r>
      <w:r w:rsidRPr="00EE1645">
        <w:t>W regulaminie Komendy Wojewódzkiej Policji w Bydgoszczy z dnia 22 marca 2017 r.</w:t>
      </w:r>
      <w:r w:rsidR="00E26865" w:rsidRPr="00EE1645">
        <w:t>,</w:t>
      </w:r>
      <w:r w:rsidR="008020E9" w:rsidRPr="00EE1645">
        <w:t xml:space="preserve"> zmienionym reg</w:t>
      </w:r>
      <w:r w:rsidR="00902148" w:rsidRPr="00EE1645">
        <w:t xml:space="preserve">ulaminem z dnia 15 maja 2017 r., </w:t>
      </w:r>
      <w:r w:rsidR="00AE1A5D" w:rsidRPr="00EE1645">
        <w:t>regulaminem z dnia</w:t>
      </w:r>
      <w:r w:rsidR="00E27A4C" w:rsidRPr="00EE1645">
        <w:t xml:space="preserve"> 30 marca 2018</w:t>
      </w:r>
      <w:r w:rsidR="00514F34">
        <w:t> </w:t>
      </w:r>
      <w:r w:rsidR="00E27A4C" w:rsidRPr="00EE1645">
        <w:t>r.</w:t>
      </w:r>
      <w:r w:rsidR="007D5A38">
        <w:t xml:space="preserve">, </w:t>
      </w:r>
      <w:r w:rsidR="00902148" w:rsidRPr="00EE1645">
        <w:t xml:space="preserve">regulaminem z dnia </w:t>
      </w:r>
      <w:r w:rsidR="00BE685E" w:rsidRPr="00EE1645">
        <w:t>16 kwietnia 2019 r.</w:t>
      </w:r>
      <w:r w:rsidR="00F95001">
        <w:t xml:space="preserve">, </w:t>
      </w:r>
      <w:r w:rsidR="007D5A38">
        <w:t>regulaminem z dnia 5 marca 2020 r.</w:t>
      </w:r>
      <w:r w:rsidR="00F95001">
        <w:t xml:space="preserve"> oraz regulaminem z dnia 4 lutego 2022 r.</w:t>
      </w:r>
      <w:r w:rsidR="0037595C">
        <w:t>,</w:t>
      </w:r>
      <w:r w:rsidR="007D5A38">
        <w:t xml:space="preserve"> </w:t>
      </w:r>
      <w:r w:rsidR="00596942">
        <w:t>wprowadza się następujące zmiany:</w:t>
      </w:r>
    </w:p>
    <w:p w14:paraId="31A146BC" w14:textId="77777777" w:rsidR="00596942" w:rsidRDefault="00CB049B" w:rsidP="006C29D8">
      <w:pPr>
        <w:pStyle w:val="031punktwparagrafie"/>
      </w:pPr>
      <w:r>
        <w:t xml:space="preserve">w § 6 uchyla się </w:t>
      </w:r>
      <w:r w:rsidR="00394680">
        <w:t>pkt 7;</w:t>
      </w:r>
    </w:p>
    <w:p w14:paraId="132370FE" w14:textId="3638642D" w:rsidR="002131AC" w:rsidRDefault="00394680" w:rsidP="006C29D8">
      <w:pPr>
        <w:pStyle w:val="031punktwparagrafie"/>
        <w:spacing w:after="0"/>
      </w:pPr>
      <w:r>
        <w:t>§ 19</w:t>
      </w:r>
      <w:r w:rsidR="00A341E0">
        <w:t xml:space="preserve"> otrzymuje brzmienie</w:t>
      </w:r>
      <w:r w:rsidR="00BF1E83">
        <w:t>:</w:t>
      </w:r>
    </w:p>
    <w:p w14:paraId="2C67D273" w14:textId="4DE14460" w:rsidR="00A341E0" w:rsidRDefault="00A341E0" w:rsidP="004304B0">
      <w:pPr>
        <w:spacing w:after="0"/>
        <w:ind w:left="672" w:firstLine="198"/>
      </w:pPr>
      <w:r>
        <w:t>„</w:t>
      </w:r>
      <w:r w:rsidRPr="004304B0">
        <w:rPr>
          <w:b/>
        </w:rPr>
        <w:t>§ 19</w:t>
      </w:r>
      <w:r w:rsidR="004304B0" w:rsidRPr="004304B0">
        <w:rPr>
          <w:b/>
        </w:rPr>
        <w:t>.</w:t>
      </w:r>
      <w:r w:rsidR="004304B0">
        <w:t xml:space="preserve"> </w:t>
      </w:r>
      <w:r>
        <w:t>Wydział Techniki Operacyjnej realizuje w szczególności zadania w zakresie:</w:t>
      </w:r>
    </w:p>
    <w:p w14:paraId="10F5C3E1" w14:textId="70771E61" w:rsidR="00A341E0" w:rsidRDefault="00A341E0" w:rsidP="00A341E0">
      <w:pPr>
        <w:pStyle w:val="Akapitzlist"/>
        <w:numPr>
          <w:ilvl w:val="0"/>
          <w:numId w:val="34"/>
        </w:numPr>
      </w:pPr>
      <w:r>
        <w:t>prowadzenia kontroli operacyjnej;</w:t>
      </w:r>
    </w:p>
    <w:p w14:paraId="24D57164" w14:textId="1D0C9A91" w:rsidR="00A341E0" w:rsidRDefault="00A341E0" w:rsidP="00A341E0">
      <w:pPr>
        <w:pStyle w:val="Akapitzlist"/>
        <w:numPr>
          <w:ilvl w:val="0"/>
          <w:numId w:val="34"/>
        </w:numPr>
      </w:pPr>
      <w:r>
        <w:t>prowadzenia działań maskujących;</w:t>
      </w:r>
    </w:p>
    <w:p w14:paraId="0792621A" w14:textId="7F4EA207" w:rsidR="00A341E0" w:rsidRDefault="00A341E0" w:rsidP="00A341E0">
      <w:pPr>
        <w:pStyle w:val="Akapitzlist"/>
        <w:numPr>
          <w:ilvl w:val="0"/>
          <w:numId w:val="34"/>
        </w:numPr>
      </w:pPr>
      <w:r>
        <w:t>wykonywania i eksploatacji środków techniki operacyjnej;</w:t>
      </w:r>
    </w:p>
    <w:p w14:paraId="12E11B31" w14:textId="5DABD4FC" w:rsidR="00A341E0" w:rsidRDefault="00A341E0" w:rsidP="00A341E0">
      <w:pPr>
        <w:pStyle w:val="Akapitzlist"/>
        <w:numPr>
          <w:ilvl w:val="0"/>
          <w:numId w:val="34"/>
        </w:numPr>
      </w:pPr>
      <w:r>
        <w:t xml:space="preserve">wykonywania zadań </w:t>
      </w:r>
      <w:r w:rsidR="004304B0">
        <w:t>doraźnych, dotyczących adaptacji i kamuflowania sprzętu techniki operacyjnej;</w:t>
      </w:r>
    </w:p>
    <w:p w14:paraId="2416C07C" w14:textId="4FE7144B" w:rsidR="004304B0" w:rsidRDefault="004304B0" w:rsidP="00A341E0">
      <w:pPr>
        <w:pStyle w:val="Akapitzlist"/>
        <w:numPr>
          <w:ilvl w:val="0"/>
          <w:numId w:val="34"/>
        </w:numPr>
      </w:pPr>
      <w:r>
        <w:t>wykonywania zadań z zakresu technicznego wsparcia zadań operacyjnych;</w:t>
      </w:r>
    </w:p>
    <w:p w14:paraId="6F02584F" w14:textId="22F3D953" w:rsidR="004304B0" w:rsidRDefault="004304B0" w:rsidP="00A341E0">
      <w:pPr>
        <w:pStyle w:val="Akapitzlist"/>
        <w:numPr>
          <w:ilvl w:val="0"/>
          <w:numId w:val="34"/>
        </w:numPr>
      </w:pPr>
      <w:r>
        <w:t>współpracy z przedstawicielami podmiotów wykonujących działalność telekomunikacyjną, świadczących usługi drogą elektroniczną oraz usług pocztowych;</w:t>
      </w:r>
    </w:p>
    <w:p w14:paraId="7FE514B9" w14:textId="7676C210" w:rsidR="004304B0" w:rsidRDefault="004304B0" w:rsidP="00A341E0">
      <w:pPr>
        <w:pStyle w:val="Akapitzlist"/>
        <w:numPr>
          <w:ilvl w:val="0"/>
          <w:numId w:val="34"/>
        </w:numPr>
      </w:pPr>
      <w:r>
        <w:t>realizacji wniosków o obserwację i wniosków o zastosowanie technicznego wsparcia zadań operacyjnych;</w:t>
      </w:r>
    </w:p>
    <w:p w14:paraId="44FFC9B0" w14:textId="18BAA79A" w:rsidR="004304B0" w:rsidRDefault="004304B0" w:rsidP="00A341E0">
      <w:pPr>
        <w:pStyle w:val="Akapitzlist"/>
        <w:numPr>
          <w:ilvl w:val="0"/>
          <w:numId w:val="34"/>
        </w:numPr>
      </w:pPr>
      <w:r>
        <w:t>realizacji wniosków o ustalenia internetowe;</w:t>
      </w:r>
    </w:p>
    <w:p w14:paraId="4BBC7F29" w14:textId="54BE35CA" w:rsidR="004304B0" w:rsidRDefault="004304B0" w:rsidP="00A341E0">
      <w:pPr>
        <w:pStyle w:val="Akapitzlist"/>
        <w:numPr>
          <w:ilvl w:val="0"/>
          <w:numId w:val="34"/>
        </w:numPr>
      </w:pPr>
      <w:r>
        <w:t>realizacji wniosków o ustalenia telekomunikacyjne i pocztowe;</w:t>
      </w:r>
    </w:p>
    <w:p w14:paraId="053D62BD" w14:textId="0F6CB9BE" w:rsidR="004304B0" w:rsidRPr="00A341E0" w:rsidRDefault="004304B0" w:rsidP="00A341E0">
      <w:pPr>
        <w:pStyle w:val="Akapitzlist"/>
        <w:numPr>
          <w:ilvl w:val="0"/>
          <w:numId w:val="34"/>
        </w:numPr>
      </w:pPr>
      <w:r>
        <w:t xml:space="preserve">współpracy z instytucjami </w:t>
      </w:r>
      <w:proofErr w:type="spellStart"/>
      <w:r>
        <w:t>pozapolicyjnymi</w:t>
      </w:r>
      <w:proofErr w:type="spellEnd"/>
      <w:r>
        <w:t xml:space="preserve"> w obszarze określonym w pkt 1-3.”; </w:t>
      </w:r>
    </w:p>
    <w:p w14:paraId="616D492D" w14:textId="6AB3A097" w:rsidR="0059709B" w:rsidRDefault="0059709B" w:rsidP="006C29D8">
      <w:pPr>
        <w:pStyle w:val="031punktwparagrafie"/>
        <w:spacing w:after="0"/>
      </w:pPr>
      <w:r>
        <w:t xml:space="preserve">w § 20 w pkt 21 kropkę zastępuje się średnikiem i dodaje się pkt 22 </w:t>
      </w:r>
      <w:r w:rsidR="00210CF0">
        <w:t>i 23</w:t>
      </w:r>
      <w:r>
        <w:t xml:space="preserve"> w brzmieniu:</w:t>
      </w:r>
    </w:p>
    <w:p w14:paraId="389D2282" w14:textId="61F29BD2" w:rsidR="0059709B" w:rsidRPr="00C84FF0" w:rsidRDefault="0073251B" w:rsidP="009B6CB8">
      <w:pPr>
        <w:spacing w:after="0"/>
        <w:ind w:left="1020" w:hanging="510"/>
      </w:pPr>
      <w:r w:rsidRPr="00C84FF0">
        <w:t>„22)</w:t>
      </w:r>
      <w:r w:rsidRPr="00C84FF0">
        <w:tab/>
      </w:r>
      <w:r w:rsidR="00C108B4" w:rsidRPr="00C84FF0">
        <w:t>realizacji wniosków o ustalenia telekomunikacyjne i pocztowe</w:t>
      </w:r>
      <w:r w:rsidR="00431B20" w:rsidRPr="00C84FF0">
        <w:t>;</w:t>
      </w:r>
    </w:p>
    <w:p w14:paraId="7F41A2EC" w14:textId="033DA745" w:rsidR="0073251B" w:rsidRPr="00C84FF0" w:rsidRDefault="0073251B" w:rsidP="009B6CB8">
      <w:pPr>
        <w:spacing w:after="0"/>
        <w:ind w:left="1020" w:hanging="510"/>
      </w:pPr>
      <w:r w:rsidRPr="00C84FF0">
        <w:lastRenderedPageBreak/>
        <w:t>23)</w:t>
      </w:r>
      <w:r w:rsidRPr="00C84FF0">
        <w:tab/>
      </w:r>
      <w:r w:rsidR="00C108B4" w:rsidRPr="00C84FF0">
        <w:t xml:space="preserve">prowadzenia ukierunkowanego monitoringu sieci Internet pod kątem ujawniania treści prawnie zabronionych oraz zdarzeń i </w:t>
      </w:r>
      <w:proofErr w:type="spellStart"/>
      <w:r w:rsidR="00C108B4" w:rsidRPr="00C84FF0">
        <w:t>zachowań</w:t>
      </w:r>
      <w:proofErr w:type="spellEnd"/>
      <w:r w:rsidR="00C108B4" w:rsidRPr="00C84FF0">
        <w:t xml:space="preserve"> o charakterze przestępczym</w:t>
      </w:r>
      <w:r w:rsidR="00C955F3" w:rsidRPr="00C84FF0">
        <w:t>.</w:t>
      </w:r>
      <w:r w:rsidRPr="00C84FF0">
        <w:t>”;</w:t>
      </w:r>
    </w:p>
    <w:p w14:paraId="141445CD" w14:textId="77777777" w:rsidR="00394680" w:rsidRDefault="00394680" w:rsidP="00394680">
      <w:pPr>
        <w:pStyle w:val="031punktwparagrafie"/>
      </w:pPr>
      <w:r>
        <w:t>uchyla się § 23;</w:t>
      </w:r>
    </w:p>
    <w:p w14:paraId="68C68BEF" w14:textId="77777777" w:rsidR="00394680" w:rsidRDefault="007A59C9" w:rsidP="00394680">
      <w:pPr>
        <w:pStyle w:val="031punktwparagrafie"/>
      </w:pPr>
      <w:r>
        <w:t xml:space="preserve">w </w:t>
      </w:r>
      <w:r w:rsidR="001E55F1">
        <w:t>§ 28 pkt 6 otrzymuje brzmienie:</w:t>
      </w:r>
    </w:p>
    <w:p w14:paraId="46D7DDE2" w14:textId="6E926576" w:rsidR="006528E4" w:rsidRPr="009E10AD" w:rsidRDefault="001E55F1" w:rsidP="00922FC9">
      <w:pPr>
        <w:pStyle w:val="031punktwparagrafie"/>
        <w:numPr>
          <w:ilvl w:val="0"/>
          <w:numId w:val="0"/>
        </w:numPr>
        <w:ind w:left="1020" w:hanging="510"/>
      </w:pPr>
      <w:r>
        <w:t>„6)</w:t>
      </w:r>
      <w:r w:rsidR="00C975BE">
        <w:tab/>
      </w:r>
      <w:r>
        <w:t>sprawowania nadzoru nad pełnieniem służby i realizacji zadań w ramach centralnej koordynacji służby oraz służby na wybranych drogach województwa kujawsko-</w:t>
      </w:r>
      <w:r w:rsidR="001635A8">
        <w:br/>
        <w:t>-</w:t>
      </w:r>
      <w:r>
        <w:t>pomorskiego;”;</w:t>
      </w:r>
    </w:p>
    <w:p w14:paraId="142E57E3" w14:textId="77777777" w:rsidR="001E55F1" w:rsidRDefault="002131AC" w:rsidP="00D0791A">
      <w:pPr>
        <w:pStyle w:val="031punktwparagrafie"/>
        <w:spacing w:after="0"/>
      </w:pPr>
      <w:r>
        <w:t>w § 30</w:t>
      </w:r>
      <w:r w:rsidR="00D0791A">
        <w:t>:</w:t>
      </w:r>
    </w:p>
    <w:p w14:paraId="50EE5B42" w14:textId="77777777" w:rsidR="00D0791A" w:rsidRDefault="00511D41" w:rsidP="00D164B6">
      <w:pPr>
        <w:pStyle w:val="Akapitzlist"/>
        <w:numPr>
          <w:ilvl w:val="0"/>
          <w:numId w:val="25"/>
        </w:numPr>
        <w:spacing w:after="0"/>
      </w:pPr>
      <w:r>
        <w:t>pkt 9 otrzymuje brzmienie:</w:t>
      </w:r>
    </w:p>
    <w:p w14:paraId="632FCADE" w14:textId="77777777" w:rsidR="00511D41" w:rsidRDefault="00511D41" w:rsidP="00C975BE">
      <w:pPr>
        <w:spacing w:after="0"/>
        <w:ind w:left="1378" w:hanging="510"/>
      </w:pPr>
      <w:r>
        <w:t>„9)</w:t>
      </w:r>
      <w:r w:rsidR="0095165F">
        <w:tab/>
      </w:r>
      <w:r>
        <w:t>wykonywania zadań związanych z prowadzeniem depozytu broni, w tym występowania z wnioskiem o likwidację niepodjętego depozytu;”,</w:t>
      </w:r>
    </w:p>
    <w:p w14:paraId="3B8682F6" w14:textId="77777777" w:rsidR="00511D41" w:rsidRDefault="00511D41" w:rsidP="00D0791A">
      <w:pPr>
        <w:pStyle w:val="Akapitzlist"/>
        <w:numPr>
          <w:ilvl w:val="0"/>
          <w:numId w:val="25"/>
        </w:numPr>
      </w:pPr>
      <w:r>
        <w:t>uchyla się pkt 15,</w:t>
      </w:r>
    </w:p>
    <w:p w14:paraId="325AE8D1" w14:textId="77777777" w:rsidR="00511D41" w:rsidRDefault="00511D41" w:rsidP="005207E5">
      <w:pPr>
        <w:pStyle w:val="Akapitzlist"/>
        <w:numPr>
          <w:ilvl w:val="0"/>
          <w:numId w:val="25"/>
        </w:numPr>
        <w:spacing w:after="0"/>
      </w:pPr>
      <w:r>
        <w:t>w pkt 17 kropkę zastępuje się średnikiem i dodaje się pkt 18-</w:t>
      </w:r>
      <w:r w:rsidR="00C93F82">
        <w:t>21 w brzmieniu:</w:t>
      </w:r>
    </w:p>
    <w:p w14:paraId="64A25E69" w14:textId="77777777" w:rsidR="007D44CB" w:rsidRDefault="00C93F82" w:rsidP="005207E5">
      <w:pPr>
        <w:spacing w:after="0"/>
        <w:ind w:left="1380" w:hanging="510"/>
      </w:pPr>
      <w:r>
        <w:t>„18)</w:t>
      </w:r>
      <w:r w:rsidR="0095165F">
        <w:tab/>
      </w:r>
      <w:r w:rsidR="007D44CB">
        <w:t xml:space="preserve">prowadzenia postępowań administracyjnych </w:t>
      </w:r>
      <w:bookmarkStart w:id="1" w:name="_Hlk107915215"/>
      <w:r w:rsidR="007D44CB">
        <w:t>i wydawania na ich podstawie rozstrzygnięć w sprawach udzielania ulg w spłacie nieopodatkowanych należności budżetowych o charakterze publicznoprawnym;</w:t>
      </w:r>
    </w:p>
    <w:p w14:paraId="440CBCBC" w14:textId="77777777" w:rsidR="007D44CB" w:rsidRDefault="007D44CB" w:rsidP="005207E5">
      <w:pPr>
        <w:spacing w:after="0"/>
        <w:ind w:left="1380" w:hanging="510"/>
      </w:pPr>
      <w:r>
        <w:t xml:space="preserve">19) uzgadniania przedłożonych przez przedsiębiorców wykonujących działalność </w:t>
      </w:r>
      <w:r w:rsidRPr="007D44CB">
        <w:t>gospodarczą w zakresie wytwarzania i obrotu materiałami wybuchowymi, bronią, amunicją oraz wyrobami i technologią o przeznaczeniu wojskowym lub policyjnym planów postępowania na wypadek zagrożenia życia lub zdrowia ludzi, mienia oraz środowiska;</w:t>
      </w:r>
    </w:p>
    <w:p w14:paraId="37B142ED" w14:textId="77777777" w:rsidR="007D44CB" w:rsidRPr="00F42B00" w:rsidRDefault="007D44CB" w:rsidP="005207E5">
      <w:pPr>
        <w:spacing w:after="0"/>
        <w:ind w:left="1380" w:hanging="510"/>
      </w:pPr>
      <w:r w:rsidRPr="00F42B00">
        <w:t>2</w:t>
      </w:r>
      <w:r w:rsidR="00FD46A2" w:rsidRPr="00F42B00">
        <w:t>0</w:t>
      </w:r>
      <w:r w:rsidRPr="00F42B00">
        <w:t xml:space="preserve">) </w:t>
      </w:r>
      <w:r w:rsidR="0095165F" w:rsidRPr="00F42B00">
        <w:tab/>
      </w:r>
      <w:r w:rsidR="00DB5ED9" w:rsidRPr="00F42B00">
        <w:t xml:space="preserve">wprowadzania </w:t>
      </w:r>
      <w:r w:rsidR="00CB48EE" w:rsidRPr="00F42B00">
        <w:t xml:space="preserve">i aktualizowania danych </w:t>
      </w:r>
      <w:r w:rsidR="0037217A" w:rsidRPr="00F42B00">
        <w:t xml:space="preserve">w Systemie </w:t>
      </w:r>
      <w:r w:rsidRPr="00F42B00">
        <w:t>Rejestracji Broni;</w:t>
      </w:r>
    </w:p>
    <w:p w14:paraId="266154A4" w14:textId="619AA2F3" w:rsidR="00D0791A" w:rsidRPr="00D0791A" w:rsidRDefault="007D44CB" w:rsidP="005207E5">
      <w:pPr>
        <w:spacing w:after="0"/>
        <w:ind w:left="1380" w:hanging="510"/>
      </w:pPr>
      <w:r w:rsidRPr="00F42B00">
        <w:t>2</w:t>
      </w:r>
      <w:r w:rsidR="00FD46A2" w:rsidRPr="00F42B00">
        <w:t>1</w:t>
      </w:r>
      <w:r w:rsidRPr="00F42B00">
        <w:t xml:space="preserve">) </w:t>
      </w:r>
      <w:r w:rsidR="0095165F" w:rsidRPr="00F42B00">
        <w:tab/>
      </w:r>
      <w:r w:rsidR="0037217A" w:rsidRPr="00F42B00">
        <w:t>wprowadzania i aktualizowania danych w</w:t>
      </w:r>
      <w:r w:rsidR="00E331DF">
        <w:t xml:space="preserve"> module Odmowy udzielania zezwoleń na broń</w:t>
      </w:r>
      <w:r w:rsidR="0037217A" w:rsidRPr="00F42B00">
        <w:t xml:space="preserve"> </w:t>
      </w:r>
      <w:r w:rsidRPr="00F42B00">
        <w:t>System</w:t>
      </w:r>
      <w:r w:rsidR="00E331DF">
        <w:t>u</w:t>
      </w:r>
      <w:r w:rsidRPr="00F42B00">
        <w:t xml:space="preserve"> </w:t>
      </w:r>
      <w:r w:rsidR="00E331DF">
        <w:t>w</w:t>
      </w:r>
      <w:r w:rsidRPr="00F42B00">
        <w:t xml:space="preserve">ymiany </w:t>
      </w:r>
      <w:r w:rsidR="00E331DF">
        <w:t>i</w:t>
      </w:r>
      <w:r w:rsidRPr="00F42B00">
        <w:t xml:space="preserve">nformacji </w:t>
      </w:r>
      <w:r w:rsidR="00B7348D" w:rsidRPr="00F42B00">
        <w:t xml:space="preserve">na </w:t>
      </w:r>
      <w:r w:rsidR="00E331DF">
        <w:t>r</w:t>
      </w:r>
      <w:r w:rsidR="00B7348D" w:rsidRPr="00F42B00">
        <w:t xml:space="preserve">ynku </w:t>
      </w:r>
      <w:r w:rsidR="00E331DF">
        <w:t>w</w:t>
      </w:r>
      <w:r w:rsidR="00B7348D" w:rsidRPr="00F42B00">
        <w:t xml:space="preserve">ewnętrznym </w:t>
      </w:r>
      <w:r w:rsidRPr="00F42B00">
        <w:t>(</w:t>
      </w:r>
      <w:r w:rsidR="00E331DF">
        <w:t>„</w:t>
      </w:r>
      <w:r w:rsidRPr="00F42B00">
        <w:t>IMI</w:t>
      </w:r>
      <w:r w:rsidR="00E331DF">
        <w:t>”</w:t>
      </w:r>
      <w:r w:rsidRPr="00F42B00">
        <w:t>).”;</w:t>
      </w:r>
    </w:p>
    <w:bookmarkEnd w:id="1"/>
    <w:p w14:paraId="7EF8E98C" w14:textId="77777777" w:rsidR="002131AC" w:rsidRDefault="002131AC" w:rsidP="009A5F0A">
      <w:pPr>
        <w:pStyle w:val="031punktwparagrafie"/>
        <w:spacing w:after="0"/>
      </w:pPr>
      <w:r>
        <w:t>w § 39</w:t>
      </w:r>
      <w:r w:rsidR="009A5F0A">
        <w:t xml:space="preserve"> w ust. 3:</w:t>
      </w:r>
    </w:p>
    <w:p w14:paraId="2E249520" w14:textId="77777777" w:rsidR="009A5F0A" w:rsidRDefault="009A5F0A" w:rsidP="009A5F0A">
      <w:pPr>
        <w:pStyle w:val="Akapitzlist"/>
        <w:numPr>
          <w:ilvl w:val="0"/>
          <w:numId w:val="26"/>
        </w:numPr>
        <w:spacing w:after="0"/>
      </w:pPr>
      <w:r>
        <w:t>pkt 1 otrzymuje brzmienie:</w:t>
      </w:r>
    </w:p>
    <w:p w14:paraId="4C79AA71" w14:textId="77777777" w:rsidR="009A5F0A" w:rsidRDefault="009A5F0A" w:rsidP="00DD05B5">
      <w:pPr>
        <w:spacing w:after="0"/>
        <w:ind w:left="1378" w:hanging="510"/>
      </w:pPr>
      <w:r>
        <w:t>„1)</w:t>
      </w:r>
      <w:r w:rsidR="00CA17C1">
        <w:tab/>
      </w:r>
      <w:r>
        <w:t>sporządzania planów dochodów i wydatków jednostki w zakresie Budżetu Państwa i Budżetu Środków Europejskich;”,</w:t>
      </w:r>
    </w:p>
    <w:p w14:paraId="728C8544" w14:textId="77777777" w:rsidR="009A5F0A" w:rsidRDefault="009A5F0A" w:rsidP="009A5F0A">
      <w:pPr>
        <w:pStyle w:val="Akapitzlist"/>
        <w:numPr>
          <w:ilvl w:val="0"/>
          <w:numId w:val="26"/>
        </w:numPr>
        <w:spacing w:after="0"/>
      </w:pPr>
      <w:r>
        <w:t xml:space="preserve">pkt 6 </w:t>
      </w:r>
      <w:r w:rsidR="00BD3DAD">
        <w:t xml:space="preserve">i 7 </w:t>
      </w:r>
      <w:r>
        <w:t>otrzymuj</w:t>
      </w:r>
      <w:r w:rsidR="00BD3DAD">
        <w:t>ą</w:t>
      </w:r>
      <w:r>
        <w:t xml:space="preserve"> brzmienie:</w:t>
      </w:r>
    </w:p>
    <w:p w14:paraId="13E18834" w14:textId="77777777" w:rsidR="009A5F0A" w:rsidRDefault="009A5F0A" w:rsidP="00DD05B5">
      <w:pPr>
        <w:spacing w:after="0"/>
        <w:ind w:left="1378" w:hanging="510"/>
      </w:pPr>
      <w:r>
        <w:t>„6)</w:t>
      </w:r>
      <w:r w:rsidR="00DD05B5">
        <w:tab/>
      </w:r>
      <w:r w:rsidR="00BD3DAD" w:rsidRPr="00BD3DAD">
        <w:t>naliczania, poboru, ewidencji i przekazywania zaliczek na poczet podatku dochodowego oraz składek z tytułu ubezpieczenia zdrowotnego, ubezpieczeń społecznych i funduszu pracy oraz składek na pracownicze plany kapitałowe</w:t>
      </w:r>
      <w:r w:rsidR="00BD3DAD">
        <w:t>;</w:t>
      </w:r>
    </w:p>
    <w:p w14:paraId="4E32E82A" w14:textId="77777777" w:rsidR="00BD3DAD" w:rsidRDefault="00BD3DAD" w:rsidP="00DD05B5">
      <w:pPr>
        <w:spacing w:after="0"/>
        <w:ind w:left="1378" w:hanging="510"/>
      </w:pPr>
      <w:r>
        <w:t>7)</w:t>
      </w:r>
      <w:r>
        <w:tab/>
      </w:r>
      <w:r w:rsidRPr="00BD3DAD">
        <w:t>planowania i realizacji przychodów i wydatków Funduszu Wsparcia Policji, Funduszu Pomocy oraz Funduszu Cyberbezpieczeństwa;</w:t>
      </w:r>
      <w:r>
        <w:t>”,</w:t>
      </w:r>
    </w:p>
    <w:p w14:paraId="120172B8" w14:textId="77777777" w:rsidR="00BD3DAD" w:rsidRDefault="002F46BE" w:rsidP="00BD3DAD">
      <w:pPr>
        <w:pStyle w:val="Akapitzlist"/>
        <w:numPr>
          <w:ilvl w:val="0"/>
          <w:numId w:val="26"/>
        </w:numPr>
        <w:spacing w:after="0"/>
      </w:pPr>
      <w:r>
        <w:t>w pkt 11 kropkę zastępuje się średnikiem i dodaje się pkt 12 i 13 w brzmieniu:</w:t>
      </w:r>
    </w:p>
    <w:p w14:paraId="5C9AC00E" w14:textId="77777777" w:rsidR="002F46BE" w:rsidRDefault="002F46BE" w:rsidP="00DD05B5">
      <w:pPr>
        <w:spacing w:after="0"/>
        <w:ind w:left="1378" w:hanging="510"/>
      </w:pPr>
      <w:r>
        <w:t>„12)</w:t>
      </w:r>
      <w:r>
        <w:tab/>
      </w:r>
      <w:r w:rsidRPr="002F46BE">
        <w:t xml:space="preserve">realizacji przychodów i wydatków Zakładowego Funduszu Świadczeń Socjalnych Komendy Wojewódzkiej Policji w Bydgoszczy oraz </w:t>
      </w:r>
      <w:bookmarkStart w:id="2" w:name="_Hlk107915491"/>
      <w:r w:rsidRPr="002F46BE">
        <w:t>Funduszu Świadczeń Socjalnych Emerytów i Rencistów Policji</w:t>
      </w:r>
      <w:r w:rsidR="00841682">
        <w:t xml:space="preserve"> </w:t>
      </w:r>
      <w:r w:rsidRPr="002F46BE">
        <w:t>z województwa kujawsko</w:t>
      </w:r>
      <w:r w:rsidR="001635A8">
        <w:t>-</w:t>
      </w:r>
      <w:r w:rsidRPr="002F46BE">
        <w:t xml:space="preserve"> -pomorskiego</w:t>
      </w:r>
      <w:bookmarkEnd w:id="2"/>
      <w:r w:rsidRPr="002F46BE">
        <w:t>;</w:t>
      </w:r>
    </w:p>
    <w:p w14:paraId="37C6B04E" w14:textId="77777777" w:rsidR="002F46BE" w:rsidRPr="00A972FA" w:rsidRDefault="002F46BE" w:rsidP="00DD05B5">
      <w:pPr>
        <w:spacing w:after="0"/>
        <w:ind w:left="1378" w:hanging="510"/>
        <w:rPr>
          <w:szCs w:val="24"/>
        </w:rPr>
      </w:pPr>
      <w:r w:rsidRPr="009B3A32">
        <w:rPr>
          <w:szCs w:val="24"/>
        </w:rPr>
        <w:t xml:space="preserve">13) </w:t>
      </w:r>
      <w:r w:rsidR="00AD2446" w:rsidRPr="00863432">
        <w:rPr>
          <w:szCs w:val="24"/>
        </w:rPr>
        <w:tab/>
      </w:r>
      <w:r w:rsidRPr="00A972FA">
        <w:rPr>
          <w:szCs w:val="24"/>
        </w:rPr>
        <w:t>naliczanie i rozliczanie podatku od towarów i usług (VAT).”;</w:t>
      </w:r>
    </w:p>
    <w:p w14:paraId="5C66644B" w14:textId="77777777" w:rsidR="002131AC" w:rsidRDefault="002131AC" w:rsidP="009A5F0A">
      <w:pPr>
        <w:pStyle w:val="031punktwparagrafie"/>
        <w:spacing w:after="0"/>
      </w:pPr>
      <w:r>
        <w:t>w § 40</w:t>
      </w:r>
      <w:r w:rsidR="00CA17C1">
        <w:t>:</w:t>
      </w:r>
    </w:p>
    <w:p w14:paraId="5F2287C8" w14:textId="77777777" w:rsidR="00CA17C1" w:rsidRDefault="00CA17C1" w:rsidP="006D4270">
      <w:pPr>
        <w:pStyle w:val="Akapitzlist"/>
        <w:numPr>
          <w:ilvl w:val="0"/>
          <w:numId w:val="27"/>
        </w:numPr>
        <w:spacing w:after="0"/>
      </w:pPr>
      <w:r>
        <w:t>pkt 1-3 otrzymują brzmienie:</w:t>
      </w:r>
    </w:p>
    <w:p w14:paraId="4ABFEB22" w14:textId="5AEE74DD" w:rsidR="00B11F24" w:rsidRDefault="00B11F24" w:rsidP="00C975BE">
      <w:pPr>
        <w:spacing w:after="0"/>
        <w:ind w:left="1380" w:hanging="510"/>
      </w:pPr>
      <w:r>
        <w:t>„1)</w:t>
      </w:r>
      <w:r>
        <w:tab/>
        <w:t xml:space="preserve">planowania, zakupu, prowadzenia gospodarki magazynowej oraz dystrybucji sprzętu, materiałów i usług na rzecz Komendy, jednostek Policji </w:t>
      </w:r>
      <w:r>
        <w:lastRenderedPageBreak/>
        <w:t>w</w:t>
      </w:r>
      <w:r w:rsidR="00CB5BD4">
        <w:t> </w:t>
      </w:r>
      <w:r>
        <w:t xml:space="preserve">województwie kujawsko-pomorskim oraz komórek organizacyjnych Biura Spraw Wewnętrznych Policji, </w:t>
      </w:r>
      <w:r w:rsidR="00EE00B4">
        <w:t xml:space="preserve">zwanego dalej </w:t>
      </w:r>
      <w:r w:rsidR="007100A8">
        <w:t>„</w:t>
      </w:r>
      <w:r w:rsidR="00EE00B4">
        <w:t>BSWP</w:t>
      </w:r>
      <w:r w:rsidR="007100A8">
        <w:t>”</w:t>
      </w:r>
      <w:r w:rsidR="00EE00B4">
        <w:t xml:space="preserve">, </w:t>
      </w:r>
      <w:r>
        <w:t>Centralnego Biura Śledczego Policji</w:t>
      </w:r>
      <w:r w:rsidR="00EE00B4">
        <w:t xml:space="preserve">, zwanego dalej </w:t>
      </w:r>
      <w:r w:rsidR="007100A8">
        <w:t>„</w:t>
      </w:r>
      <w:r w:rsidR="00EE00B4">
        <w:t>CBŚP</w:t>
      </w:r>
      <w:r w:rsidR="007100A8">
        <w:t>”</w:t>
      </w:r>
      <w:r w:rsidR="00191CA8">
        <w:t xml:space="preserve">, oraz </w:t>
      </w:r>
      <w:r>
        <w:t>Centralnego Biura Zwalczania Cyberprzestępczości</w:t>
      </w:r>
      <w:r w:rsidR="00EE00B4">
        <w:t xml:space="preserve">, zwanego dalej </w:t>
      </w:r>
      <w:r w:rsidR="007100A8">
        <w:t>„</w:t>
      </w:r>
      <w:r w:rsidR="00EE00B4">
        <w:t>CBZC</w:t>
      </w:r>
      <w:r w:rsidR="007100A8">
        <w:t>”</w:t>
      </w:r>
      <w:r w:rsidR="00EE00B4">
        <w:t>,</w:t>
      </w:r>
      <w:r>
        <w:t xml:space="preserve"> znajdujących się na </w:t>
      </w:r>
      <w:r w:rsidR="007100A8">
        <w:t xml:space="preserve">obszarze </w:t>
      </w:r>
      <w:r>
        <w:t xml:space="preserve">działania Komendanta Wojewódzkiego Policji w </w:t>
      </w:r>
      <w:r w:rsidR="00D10481">
        <w:t>zakresie</w:t>
      </w:r>
      <w:r>
        <w:t>:</w:t>
      </w:r>
    </w:p>
    <w:p w14:paraId="3FAC4B46" w14:textId="77777777" w:rsidR="00B11F24" w:rsidRDefault="00B11F24" w:rsidP="00C975BE">
      <w:pPr>
        <w:pStyle w:val="031punktwparagrafie"/>
        <w:numPr>
          <w:ilvl w:val="0"/>
          <w:numId w:val="28"/>
        </w:numPr>
        <w:ind w:left="1717" w:hanging="340"/>
      </w:pPr>
      <w:r>
        <w:t>uzbrojenia i sprzętu techniczno-bojowego,</w:t>
      </w:r>
    </w:p>
    <w:p w14:paraId="4FD080B0" w14:textId="77777777" w:rsidR="00B11F24" w:rsidRDefault="00B11F24" w:rsidP="00C975BE">
      <w:pPr>
        <w:pStyle w:val="031punktwparagrafie"/>
        <w:numPr>
          <w:ilvl w:val="0"/>
          <w:numId w:val="28"/>
        </w:numPr>
        <w:ind w:left="1717" w:hanging="340"/>
      </w:pPr>
      <w:r>
        <w:t>techniki policyjnej i biurowej,</w:t>
      </w:r>
    </w:p>
    <w:p w14:paraId="0CE5CBFD" w14:textId="77777777" w:rsidR="00B11F24" w:rsidRDefault="00B11F24" w:rsidP="00C975BE">
      <w:pPr>
        <w:pStyle w:val="031punktwparagrafie"/>
        <w:numPr>
          <w:ilvl w:val="0"/>
          <w:numId w:val="28"/>
        </w:numPr>
        <w:ind w:left="1717" w:hanging="340"/>
      </w:pPr>
      <w:r>
        <w:t>kwaterunkowym,</w:t>
      </w:r>
    </w:p>
    <w:p w14:paraId="66CF5989" w14:textId="77777777" w:rsidR="00B11F24" w:rsidRDefault="00B11F24" w:rsidP="00C975BE">
      <w:pPr>
        <w:pStyle w:val="031punktwparagrafie"/>
        <w:numPr>
          <w:ilvl w:val="0"/>
          <w:numId w:val="28"/>
        </w:numPr>
        <w:ind w:left="1717" w:hanging="340"/>
      </w:pPr>
      <w:r>
        <w:t>kulturalno-oświatowym i szkoleniowym,</w:t>
      </w:r>
    </w:p>
    <w:p w14:paraId="3BAAD88D" w14:textId="77777777" w:rsidR="00B11F24" w:rsidRDefault="00B11F24" w:rsidP="00C975BE">
      <w:pPr>
        <w:pStyle w:val="031punktwparagrafie"/>
        <w:numPr>
          <w:ilvl w:val="0"/>
          <w:numId w:val="28"/>
        </w:numPr>
        <w:ind w:left="1717" w:hanging="340"/>
      </w:pPr>
      <w:r>
        <w:t>wyposażenia mundurowego, odzieży ochronnej i środków higieny osobistej,</w:t>
      </w:r>
    </w:p>
    <w:p w14:paraId="244275C3" w14:textId="77777777" w:rsidR="00B11F24" w:rsidRDefault="00B11F24" w:rsidP="00C975BE">
      <w:pPr>
        <w:pStyle w:val="031punktwparagrafie"/>
        <w:numPr>
          <w:ilvl w:val="0"/>
          <w:numId w:val="28"/>
        </w:numPr>
        <w:ind w:left="1717" w:hanging="340"/>
      </w:pPr>
      <w:r>
        <w:t>żywnościowym,</w:t>
      </w:r>
    </w:p>
    <w:p w14:paraId="24AC79D5" w14:textId="77777777" w:rsidR="00B11F24" w:rsidRDefault="00B11F24" w:rsidP="00C975BE">
      <w:pPr>
        <w:pStyle w:val="031punktwparagrafie"/>
        <w:numPr>
          <w:ilvl w:val="0"/>
          <w:numId w:val="28"/>
        </w:numPr>
        <w:ind w:left="1717" w:hanging="340"/>
      </w:pPr>
      <w:r>
        <w:t>druków i książek resortowych,</w:t>
      </w:r>
    </w:p>
    <w:p w14:paraId="07CA9881" w14:textId="77777777" w:rsidR="00DD05B5" w:rsidRDefault="00B11F24" w:rsidP="00C975BE">
      <w:pPr>
        <w:pStyle w:val="031punktwparagrafie"/>
        <w:numPr>
          <w:ilvl w:val="0"/>
          <w:numId w:val="28"/>
        </w:numPr>
        <w:ind w:left="1717" w:hanging="340"/>
      </w:pPr>
      <w:r>
        <w:t>leków i środków opatrunkowych,</w:t>
      </w:r>
    </w:p>
    <w:p w14:paraId="02494237" w14:textId="77777777" w:rsidR="00DD05B5" w:rsidRDefault="00B11F24" w:rsidP="00C975BE">
      <w:pPr>
        <w:pStyle w:val="031punktwparagrafie"/>
        <w:numPr>
          <w:ilvl w:val="0"/>
          <w:numId w:val="28"/>
        </w:numPr>
        <w:ind w:left="1717" w:hanging="340"/>
      </w:pPr>
      <w:r>
        <w:t>pieczęci i stempli,</w:t>
      </w:r>
    </w:p>
    <w:p w14:paraId="4F7DF80B" w14:textId="77777777" w:rsidR="00B11F24" w:rsidRDefault="00B11F24" w:rsidP="006C29D8">
      <w:pPr>
        <w:pStyle w:val="031punktwparagrafie"/>
        <w:numPr>
          <w:ilvl w:val="0"/>
          <w:numId w:val="28"/>
        </w:numPr>
        <w:spacing w:after="0"/>
        <w:ind w:left="1717" w:hanging="340"/>
      </w:pPr>
      <w:r>
        <w:t>materiałów do konserwacji, utrzymania czystości i porządku;</w:t>
      </w:r>
    </w:p>
    <w:p w14:paraId="2EA1A374" w14:textId="0E7B5DDF" w:rsidR="00B11F24" w:rsidRDefault="00B11F24" w:rsidP="00C975BE">
      <w:pPr>
        <w:spacing w:after="0"/>
        <w:ind w:left="1378" w:hanging="510"/>
      </w:pPr>
      <w:r>
        <w:t>2)</w:t>
      </w:r>
      <w:r>
        <w:tab/>
      </w:r>
      <w:r w:rsidRPr="00325E3C">
        <w:t>koordynowania zaopatrzenia w sprzęt i materiały otrzymywane z dostaw centralnych Komendy Głównej Policji oraz ich dystrybucji do komórek organizacyjnych Komendy i jednostek Policji w województwie kujawsko-</w:t>
      </w:r>
      <w:r w:rsidR="00BF02FA">
        <w:br/>
        <w:t>-</w:t>
      </w:r>
      <w:r w:rsidRPr="00325E3C">
        <w:t xml:space="preserve">pomorskim oraz komórek organizacyjnych </w:t>
      </w:r>
      <w:r w:rsidR="00EE00B4">
        <w:t>BSWP, CBŚP i CBZC</w:t>
      </w:r>
      <w:r w:rsidR="00841682">
        <w:t xml:space="preserve"> </w:t>
      </w:r>
      <w:r w:rsidRPr="00325E3C">
        <w:t>znajdujących się na obszarze działania Komendanta Wojewódzkiego Policji;</w:t>
      </w:r>
    </w:p>
    <w:p w14:paraId="0A086160" w14:textId="2877BC7B" w:rsidR="00B11F24" w:rsidRDefault="00B11F24" w:rsidP="00C975BE">
      <w:pPr>
        <w:spacing w:after="0"/>
        <w:ind w:left="1378" w:hanging="510"/>
      </w:pPr>
      <w:r>
        <w:t>3)</w:t>
      </w:r>
      <w:r w:rsidR="00AD2446">
        <w:tab/>
      </w:r>
      <w:r w:rsidRPr="00325E3C">
        <w:t>prowadzenia ewidencji głównej ilościowo-wartościowej składników majątkowych będących w zakresie wydziału, użytkowanych przez komórki organizacyjne Komendy i jednostki Policji w województwie kujawsko-</w:t>
      </w:r>
      <w:r w:rsidR="00BF02FA">
        <w:br/>
        <w:t>-</w:t>
      </w:r>
      <w:r w:rsidRPr="00325E3C">
        <w:t xml:space="preserve">pomorskim oraz komórki organizacyjne </w:t>
      </w:r>
      <w:r w:rsidR="00EE00B4">
        <w:t>BSWP, CBŚP i CBZC</w:t>
      </w:r>
      <w:r w:rsidR="00841682">
        <w:t xml:space="preserve"> </w:t>
      </w:r>
      <w:r w:rsidRPr="00325E3C">
        <w:t>znajdując</w:t>
      </w:r>
      <w:r>
        <w:t>e</w:t>
      </w:r>
      <w:r w:rsidRPr="00325E3C">
        <w:t xml:space="preserve"> się na obszarze działania Komendanta Wojewódzkiego Policji;</w:t>
      </w:r>
      <w:r w:rsidR="00AD2446">
        <w:t>”,</w:t>
      </w:r>
    </w:p>
    <w:p w14:paraId="7E8C573E" w14:textId="77777777" w:rsidR="00B11F24" w:rsidRDefault="00B11F24" w:rsidP="00080C56">
      <w:pPr>
        <w:pStyle w:val="Akapitzlist"/>
        <w:numPr>
          <w:ilvl w:val="0"/>
          <w:numId w:val="27"/>
        </w:numPr>
        <w:spacing w:after="0"/>
      </w:pPr>
      <w:r>
        <w:t>pkt 8 otrzymuje brzmienie:</w:t>
      </w:r>
    </w:p>
    <w:p w14:paraId="68FBEEA4" w14:textId="77777777" w:rsidR="00B11F24" w:rsidRDefault="00AD2446" w:rsidP="00080C56">
      <w:pPr>
        <w:spacing w:after="0"/>
        <w:ind w:left="1322" w:hanging="454"/>
      </w:pPr>
      <w:r>
        <w:t>„</w:t>
      </w:r>
      <w:r w:rsidR="00B11F24" w:rsidRPr="00B11F24">
        <w:t>8)</w:t>
      </w:r>
      <w:r w:rsidR="00080C56">
        <w:tab/>
      </w:r>
      <w:r w:rsidR="00B11F24" w:rsidRPr="00B11F24">
        <w:t xml:space="preserve">inwentaryzacji składników majątkowych znajdujących się w magazynach wydziału oraz użytkowanych </w:t>
      </w:r>
      <w:r w:rsidR="00B11F24" w:rsidRPr="00B06202">
        <w:t xml:space="preserve">przez komórki organizacyjne Komendy, Oddziału Prewencji Policji w Bydgoszczy, Samodzielnego Pododdziału </w:t>
      </w:r>
      <w:proofErr w:type="spellStart"/>
      <w:r w:rsidR="00B11F24" w:rsidRPr="00B06202">
        <w:t>Kontrterrorystycznego</w:t>
      </w:r>
      <w:proofErr w:type="spellEnd"/>
      <w:r w:rsidR="00B11F24" w:rsidRPr="00B06202">
        <w:t xml:space="preserve"> Policji w Bydgoszczy</w:t>
      </w:r>
      <w:r w:rsidR="00B06202" w:rsidRPr="00B06202">
        <w:t>,</w:t>
      </w:r>
      <w:r w:rsidR="00B06202">
        <w:t xml:space="preserve"> a także </w:t>
      </w:r>
      <w:r w:rsidR="00EE00B4">
        <w:t>BSWP, CBŚP i CBZC</w:t>
      </w:r>
      <w:r w:rsidR="00841682">
        <w:t xml:space="preserve"> </w:t>
      </w:r>
      <w:r w:rsidR="002E37EA">
        <w:t>znajdujące się</w:t>
      </w:r>
      <w:r w:rsidR="00B11F24" w:rsidRPr="00B11F24">
        <w:t xml:space="preserve"> na obszarze działania Komendanta Wojewódzkiego Policji;</w:t>
      </w:r>
      <w:r>
        <w:t>”,</w:t>
      </w:r>
    </w:p>
    <w:p w14:paraId="23FEF301" w14:textId="77777777" w:rsidR="00B11F24" w:rsidRDefault="004B071C" w:rsidP="00080C56">
      <w:pPr>
        <w:pStyle w:val="Akapitzlist"/>
        <w:numPr>
          <w:ilvl w:val="0"/>
          <w:numId w:val="27"/>
        </w:numPr>
        <w:spacing w:after="0"/>
      </w:pPr>
      <w:r>
        <w:t>pkt 12 otrzymuje brzmienie:</w:t>
      </w:r>
    </w:p>
    <w:p w14:paraId="06BD36A6" w14:textId="77777777" w:rsidR="00B11F24" w:rsidRDefault="00AD2446" w:rsidP="00DD05B5">
      <w:pPr>
        <w:spacing w:after="0"/>
        <w:ind w:left="1322" w:hanging="454"/>
      </w:pPr>
      <w:r>
        <w:t>„12)</w:t>
      </w:r>
      <w:r w:rsidR="00080C56">
        <w:tab/>
      </w:r>
      <w:r w:rsidRPr="00AD2446">
        <w:t xml:space="preserve">prowadzenia obsługi po1igraficzno-kserograficznej Komendy, jednostek Policji oraz komórek organizacyjnych </w:t>
      </w:r>
      <w:r w:rsidR="00EE00B4">
        <w:t>BSWP, CBŚP i CBZC</w:t>
      </w:r>
      <w:r w:rsidR="00841682">
        <w:t xml:space="preserve"> </w:t>
      </w:r>
      <w:r w:rsidRPr="00AD2446">
        <w:t>znajdujących się na obszarze działania Komendanta Wojewódzkiego Policji;</w:t>
      </w:r>
      <w:r w:rsidR="006D4270">
        <w:t>”</w:t>
      </w:r>
      <w:r w:rsidR="006C29D8">
        <w:t>;</w:t>
      </w:r>
    </w:p>
    <w:p w14:paraId="23E62425" w14:textId="77777777" w:rsidR="002131AC" w:rsidRDefault="002131AC" w:rsidP="009A5F0A">
      <w:pPr>
        <w:pStyle w:val="031punktwparagrafie"/>
        <w:spacing w:after="0"/>
      </w:pPr>
      <w:r>
        <w:t>w § 41</w:t>
      </w:r>
      <w:r w:rsidR="00CE38BF">
        <w:t>:</w:t>
      </w:r>
    </w:p>
    <w:p w14:paraId="4F056EDD" w14:textId="77777777" w:rsidR="00CE38BF" w:rsidRDefault="00CE38BF" w:rsidP="00A66708">
      <w:pPr>
        <w:pStyle w:val="Akapitzlist"/>
        <w:numPr>
          <w:ilvl w:val="0"/>
          <w:numId w:val="30"/>
        </w:numPr>
        <w:spacing w:after="0"/>
      </w:pPr>
      <w:r>
        <w:t>pkt 1 otrzymuje brzmienie:</w:t>
      </w:r>
    </w:p>
    <w:p w14:paraId="1E7B02CF" w14:textId="3C5DBA7A" w:rsidR="00CE38BF" w:rsidRDefault="00CE38BF" w:rsidP="00A66708">
      <w:pPr>
        <w:spacing w:after="0"/>
        <w:ind w:left="1378" w:hanging="510"/>
      </w:pPr>
      <w:r>
        <w:t>„1)</w:t>
      </w:r>
      <w:r w:rsidR="00C975BE">
        <w:tab/>
      </w:r>
      <w:r>
        <w:t xml:space="preserve">prowadzenia gospodarki transportowej jednostek Policji w województwie kujawsko-pomorskim oraz komórek </w:t>
      </w:r>
      <w:r w:rsidR="00FA0E66">
        <w:t>organizacyjnych</w:t>
      </w:r>
      <w:r>
        <w:t xml:space="preserve"> CBŚP, BSWP i CBZC </w:t>
      </w:r>
      <w:r w:rsidR="00575FAF">
        <w:t xml:space="preserve">znajdujących się na </w:t>
      </w:r>
      <w:r w:rsidR="007100A8">
        <w:t xml:space="preserve">obszarze </w:t>
      </w:r>
      <w:r w:rsidR="00575FAF">
        <w:t>działania Komendanta Wojewódzkiego Policji</w:t>
      </w:r>
      <w:r w:rsidR="004B7975">
        <w:t>;”,</w:t>
      </w:r>
    </w:p>
    <w:p w14:paraId="70276F9A" w14:textId="77777777" w:rsidR="00CE38BF" w:rsidRDefault="00CE38BF" w:rsidP="00A66708">
      <w:pPr>
        <w:pStyle w:val="Akapitzlist"/>
        <w:numPr>
          <w:ilvl w:val="0"/>
          <w:numId w:val="30"/>
        </w:numPr>
        <w:spacing w:after="0"/>
      </w:pPr>
      <w:r>
        <w:t>pkt 3 otrzymuje brzmienie:</w:t>
      </w:r>
    </w:p>
    <w:p w14:paraId="33F14DD3" w14:textId="77777777" w:rsidR="00CE38BF" w:rsidRDefault="00CE38BF" w:rsidP="00A66708">
      <w:pPr>
        <w:spacing w:after="0"/>
        <w:ind w:left="1378" w:hanging="510"/>
      </w:pPr>
      <w:r>
        <w:t>„3)</w:t>
      </w:r>
      <w:r w:rsidR="00A66708">
        <w:tab/>
        <w:t xml:space="preserve">opracowania norm należności na sprzęt transportowy dla Komendy, Oddziału Prewencji Policji w Bydgoszczy, Samodzielnego Pododdziału </w:t>
      </w:r>
      <w:proofErr w:type="spellStart"/>
      <w:r w:rsidR="00A66708">
        <w:t>Kontrterrorystycznego</w:t>
      </w:r>
      <w:proofErr w:type="spellEnd"/>
      <w:r w:rsidR="00A66708">
        <w:t xml:space="preserve"> Policji w Bydgoszczy oraz komend powiatowych (miejskich) Policji w województwie kujawsko-pomorskim oraz utrzymania tego stanu w tych jednostkach;”,</w:t>
      </w:r>
    </w:p>
    <w:p w14:paraId="4B435A43" w14:textId="77777777" w:rsidR="00A66708" w:rsidRDefault="00A66708" w:rsidP="00A66708">
      <w:pPr>
        <w:pStyle w:val="Akapitzlist"/>
        <w:numPr>
          <w:ilvl w:val="0"/>
          <w:numId w:val="30"/>
        </w:numPr>
        <w:spacing w:after="0"/>
      </w:pPr>
      <w:r>
        <w:lastRenderedPageBreak/>
        <w:t>pkt 15 otrzymuje brzmienie:</w:t>
      </w:r>
    </w:p>
    <w:p w14:paraId="71EAA889" w14:textId="77777777" w:rsidR="00A66708" w:rsidRDefault="00A66708" w:rsidP="00A66708">
      <w:pPr>
        <w:spacing w:after="0"/>
        <w:ind w:left="1380" w:hanging="510"/>
      </w:pPr>
      <w:r>
        <w:t>„15) wydawania zezwoleń do kierowania pojazdami uprzywilejowanymi Policji;”;</w:t>
      </w:r>
    </w:p>
    <w:p w14:paraId="525074B2" w14:textId="77777777" w:rsidR="002131AC" w:rsidRDefault="002131AC" w:rsidP="009A5F0A">
      <w:pPr>
        <w:pStyle w:val="031punktwparagrafie"/>
        <w:spacing w:after="0"/>
      </w:pPr>
      <w:r>
        <w:t>w § 42</w:t>
      </w:r>
      <w:r w:rsidR="0071031A">
        <w:t xml:space="preserve"> pkt 19 otrzymuje brzmienie:</w:t>
      </w:r>
    </w:p>
    <w:p w14:paraId="76D37213" w14:textId="014B4B05" w:rsidR="0062651B" w:rsidRDefault="0071031A" w:rsidP="00922FC9">
      <w:pPr>
        <w:spacing w:after="0"/>
        <w:ind w:left="1020" w:hanging="510"/>
      </w:pPr>
      <w:r>
        <w:t>„19)</w:t>
      </w:r>
      <w:r w:rsidR="000F08DC">
        <w:tab/>
      </w:r>
      <w:r>
        <w:t xml:space="preserve">obsługi logistycznej </w:t>
      </w:r>
      <w:r w:rsidRPr="0071031A">
        <w:t xml:space="preserve">komórek organizacyjnych </w:t>
      </w:r>
      <w:r w:rsidR="00EE00B4">
        <w:t>BSWP, CBŚP i CBZC</w:t>
      </w:r>
      <w:r w:rsidR="00841682">
        <w:t xml:space="preserve"> </w:t>
      </w:r>
      <w:r w:rsidRPr="0071031A">
        <w:t>znajdujących się na obszarze działania Komendanta Wojewódzkiego Policji</w:t>
      </w:r>
      <w:r>
        <w:t>;”;</w:t>
      </w:r>
    </w:p>
    <w:p w14:paraId="6D0BBC0B" w14:textId="77777777" w:rsidR="002131AC" w:rsidRDefault="002131AC" w:rsidP="009A5F0A">
      <w:pPr>
        <w:pStyle w:val="031punktwparagrafie"/>
        <w:spacing w:after="0"/>
      </w:pPr>
      <w:r>
        <w:t>w § 44</w:t>
      </w:r>
      <w:r w:rsidR="00483990">
        <w:t>:</w:t>
      </w:r>
    </w:p>
    <w:p w14:paraId="7639F3B2" w14:textId="77777777" w:rsidR="00483990" w:rsidRDefault="000F08DC" w:rsidP="00C975BE">
      <w:pPr>
        <w:pStyle w:val="Akapitzlist"/>
        <w:numPr>
          <w:ilvl w:val="0"/>
          <w:numId w:val="31"/>
        </w:numPr>
        <w:spacing w:after="0"/>
      </w:pPr>
      <w:r>
        <w:t>pkt 13 otrzymuje brzmienie:</w:t>
      </w:r>
    </w:p>
    <w:p w14:paraId="2846DDB0" w14:textId="77777777" w:rsidR="000F08DC" w:rsidRPr="000F08DC" w:rsidRDefault="000F08DC" w:rsidP="00C975BE">
      <w:pPr>
        <w:spacing w:after="0"/>
        <w:ind w:left="1380" w:hanging="510"/>
      </w:pPr>
      <w:r>
        <w:t>„13)</w:t>
      </w:r>
      <w:r w:rsidR="004E2972">
        <w:tab/>
      </w:r>
      <w:r w:rsidRPr="000F08DC">
        <w:t>zapewniania sprawności technicznej sprzętu teleinformatycznego użytkownika końcowego w komórkach organizacyjnych Komendy</w:t>
      </w:r>
      <w:r>
        <w:t xml:space="preserve">, Oddziału Prewencji Policji w Bydgoszczy i Samodzielnego Pododdziału </w:t>
      </w:r>
      <w:proofErr w:type="spellStart"/>
      <w:r>
        <w:t>Kontrterrorystycznego</w:t>
      </w:r>
      <w:proofErr w:type="spellEnd"/>
      <w:r>
        <w:t xml:space="preserve"> Policji w Bydgoszczy, a także </w:t>
      </w:r>
      <w:r w:rsidRPr="000F08DC">
        <w:t xml:space="preserve">współpraca w tym zakresie z innymi jednostkami organizacyjnymi Policji w województwie kujawsko-pomorskim oraz </w:t>
      </w:r>
      <w:r w:rsidR="00B24504">
        <w:t xml:space="preserve">komórkami organizacyjnymi </w:t>
      </w:r>
      <w:r w:rsidRPr="000F08DC">
        <w:t>BSWP, CBŚ</w:t>
      </w:r>
      <w:r w:rsidR="00B24504">
        <w:t xml:space="preserve">P i </w:t>
      </w:r>
      <w:r w:rsidRPr="000F08DC">
        <w:t>CBZC</w:t>
      </w:r>
      <w:r w:rsidR="004E2972">
        <w:t xml:space="preserve"> </w:t>
      </w:r>
      <w:r w:rsidR="00B24504">
        <w:t xml:space="preserve">znajdującymi </w:t>
      </w:r>
      <w:r w:rsidR="004E2972" w:rsidRPr="0071031A">
        <w:t>się na obszarze działania Komendanta Wojewódzkiego Policji</w:t>
      </w:r>
      <w:r w:rsidR="004E2972">
        <w:t>;</w:t>
      </w:r>
      <w:r>
        <w:t>”,</w:t>
      </w:r>
    </w:p>
    <w:p w14:paraId="41B383AD" w14:textId="77777777" w:rsidR="000F08DC" w:rsidRDefault="000F08DC" w:rsidP="00C975BE">
      <w:pPr>
        <w:pStyle w:val="Akapitzlist"/>
        <w:numPr>
          <w:ilvl w:val="0"/>
          <w:numId w:val="31"/>
        </w:numPr>
        <w:spacing w:after="0"/>
      </w:pPr>
      <w:r>
        <w:t>pkt 15 otrzymuje brzmienie:</w:t>
      </w:r>
    </w:p>
    <w:p w14:paraId="1ECF5C6A" w14:textId="77777777" w:rsidR="000F08DC" w:rsidRPr="000F08DC" w:rsidRDefault="000F08DC" w:rsidP="00C975BE">
      <w:pPr>
        <w:spacing w:after="0"/>
        <w:ind w:left="1380" w:hanging="510"/>
      </w:pPr>
      <w:r>
        <w:t xml:space="preserve">„15) </w:t>
      </w:r>
      <w:r w:rsidRPr="000F08DC">
        <w:t>weryfikowania i zapewniania realizacji potrzeb użytkowników końcowych w</w:t>
      </w:r>
      <w:r w:rsidR="0092137E">
        <w:t> </w:t>
      </w:r>
      <w:r w:rsidRPr="000F08DC">
        <w:t xml:space="preserve">obszarze obejmującym wyposażenie w sprzęt teleinformatyczny, peryferyjny, oprogramowanie, akcesoria, podzespoły i materiały eksploatacyjne </w:t>
      </w:r>
      <w:r w:rsidR="00434C1B">
        <w:t>w</w:t>
      </w:r>
      <w:r w:rsidR="00CB5BD4">
        <w:t> </w:t>
      </w:r>
      <w:r w:rsidR="00434C1B">
        <w:t>jednostkach organizacyjnych Policji</w:t>
      </w:r>
      <w:r w:rsidRPr="000F08DC">
        <w:t xml:space="preserve"> </w:t>
      </w:r>
      <w:r w:rsidR="00434C1B">
        <w:t xml:space="preserve">w województwie </w:t>
      </w:r>
      <w:r w:rsidRPr="000F08DC">
        <w:t>kujawsko-pomorski</w:t>
      </w:r>
      <w:r w:rsidR="00434C1B">
        <w:t>m</w:t>
      </w:r>
      <w:r w:rsidRPr="000F08DC">
        <w:t xml:space="preserve"> </w:t>
      </w:r>
      <w:r w:rsidR="0096509E" w:rsidRPr="000F08DC">
        <w:t xml:space="preserve">oraz </w:t>
      </w:r>
      <w:r w:rsidR="0096509E">
        <w:t xml:space="preserve">komórkach organizacyjnych </w:t>
      </w:r>
      <w:r w:rsidR="0096509E" w:rsidRPr="000F08DC">
        <w:t>BSWP, CBŚ</w:t>
      </w:r>
      <w:r w:rsidR="0096509E">
        <w:t xml:space="preserve">P i </w:t>
      </w:r>
      <w:r w:rsidR="0096509E" w:rsidRPr="000F08DC">
        <w:t>CBZC</w:t>
      </w:r>
      <w:r w:rsidR="0096509E">
        <w:t xml:space="preserve"> znajdujących </w:t>
      </w:r>
      <w:r w:rsidR="0096509E" w:rsidRPr="0071031A">
        <w:t>się na obszarze działania Komendanta Wojewódzkiego Policji</w:t>
      </w:r>
      <w:r w:rsidR="006C29D8">
        <w:t>;</w:t>
      </w:r>
      <w:r w:rsidR="004E2972">
        <w:t>”,</w:t>
      </w:r>
    </w:p>
    <w:p w14:paraId="14191CD0" w14:textId="77777777" w:rsidR="000F08DC" w:rsidRDefault="004E2972" w:rsidP="00C975BE">
      <w:pPr>
        <w:pStyle w:val="Akapitzlist"/>
        <w:numPr>
          <w:ilvl w:val="0"/>
          <w:numId w:val="31"/>
        </w:numPr>
        <w:spacing w:after="0"/>
      </w:pPr>
      <w:r>
        <w:t>pkt 17 otrzymuje brzmienie:</w:t>
      </w:r>
    </w:p>
    <w:p w14:paraId="227303EC" w14:textId="77777777" w:rsidR="004E2972" w:rsidRPr="004E2972" w:rsidRDefault="004E2972" w:rsidP="00C975BE">
      <w:pPr>
        <w:spacing w:after="0"/>
        <w:ind w:left="1380" w:hanging="510"/>
      </w:pPr>
      <w:r>
        <w:t>„17)</w:t>
      </w:r>
      <w:r>
        <w:tab/>
      </w:r>
      <w:r w:rsidRPr="004E2972">
        <w:t xml:space="preserve">prowadzenia ewidencji głównej eksploatowanego sprzętu i wyposażenia teleinformatycznego dla jednostek organizacyjnych Policji w województwie kujawsko-pomorskim oraz </w:t>
      </w:r>
      <w:r w:rsidR="0096509E">
        <w:t xml:space="preserve">w komórek organizacyjnych </w:t>
      </w:r>
      <w:r w:rsidRPr="004E2972">
        <w:t>BSWP, CBŚP</w:t>
      </w:r>
      <w:r>
        <w:t xml:space="preserve"> i</w:t>
      </w:r>
      <w:r w:rsidRPr="004E2972">
        <w:t xml:space="preserve"> CBZC</w:t>
      </w:r>
      <w:r>
        <w:t xml:space="preserve"> </w:t>
      </w:r>
      <w:r w:rsidRPr="0071031A">
        <w:t>znajdujących się na obszarze działania Komendanta Wojewódzkiego Policji</w:t>
      </w:r>
      <w:r w:rsidRPr="004E2972">
        <w:t>;</w:t>
      </w:r>
      <w:r>
        <w:t>”,</w:t>
      </w:r>
    </w:p>
    <w:p w14:paraId="316A3C98" w14:textId="77777777" w:rsidR="004E2972" w:rsidRDefault="004E2972" w:rsidP="00C975BE">
      <w:pPr>
        <w:pStyle w:val="Akapitzlist"/>
        <w:numPr>
          <w:ilvl w:val="0"/>
          <w:numId w:val="31"/>
        </w:numPr>
        <w:spacing w:after="0"/>
      </w:pPr>
      <w:r>
        <w:t>pkt 19 otrzymuje brzmienie:</w:t>
      </w:r>
    </w:p>
    <w:p w14:paraId="53A34E1D" w14:textId="77777777" w:rsidR="004E2972" w:rsidRPr="004E2972" w:rsidRDefault="004E2972" w:rsidP="00C975BE">
      <w:pPr>
        <w:spacing w:after="0"/>
        <w:ind w:left="1380" w:hanging="510"/>
      </w:pPr>
      <w:r>
        <w:t>„19)</w:t>
      </w:r>
      <w:r>
        <w:tab/>
      </w:r>
      <w:r w:rsidRPr="004E2972">
        <w:t xml:space="preserve">nadzorowania zagadnień związanych z klasyfikowaniem sprzętu teleinformatycznego pod kątem sprzętu zbędnego i zużytego oraz jego utylizowaniem zgodnie z obowiązującymi w tym zakresie przepisami, również na rzecz </w:t>
      </w:r>
      <w:r w:rsidR="0096509E">
        <w:t xml:space="preserve">komórek organizacyjnych </w:t>
      </w:r>
      <w:r w:rsidRPr="004E2972">
        <w:t>BSWP, CBŚP oraz CBZC</w:t>
      </w:r>
      <w:r>
        <w:t xml:space="preserve"> </w:t>
      </w:r>
      <w:r w:rsidRPr="0071031A">
        <w:t>znajdujących się na obszarze działania Komendanta Wojewódzkiego Policji</w:t>
      </w:r>
      <w:r w:rsidRPr="004E2972">
        <w:t>;</w:t>
      </w:r>
      <w:r>
        <w:t>”,</w:t>
      </w:r>
    </w:p>
    <w:p w14:paraId="3AF87F89" w14:textId="77777777" w:rsidR="004E2972" w:rsidRDefault="004E2972" w:rsidP="00C975BE">
      <w:pPr>
        <w:pStyle w:val="Akapitzlist"/>
        <w:numPr>
          <w:ilvl w:val="0"/>
          <w:numId w:val="31"/>
        </w:numPr>
        <w:spacing w:after="0"/>
      </w:pPr>
      <w:r>
        <w:t>pkt 23 otrzymuje brzmienie:</w:t>
      </w:r>
    </w:p>
    <w:p w14:paraId="6A416BCE" w14:textId="77777777" w:rsidR="007100A8" w:rsidRDefault="004E2972" w:rsidP="009E10AD">
      <w:pPr>
        <w:spacing w:after="0"/>
        <w:ind w:left="1378" w:hanging="510"/>
      </w:pPr>
      <w:r>
        <w:t>„23)</w:t>
      </w:r>
      <w:r>
        <w:tab/>
      </w:r>
      <w:r w:rsidRPr="004E2972">
        <w:t>merytorycznego nadzoru nad pracą służb technicznego utrzymania policyjnych systemów teleinformatycznych w jednostkach organizacyjnych Policji w</w:t>
      </w:r>
      <w:r w:rsidR="0092137E">
        <w:t> </w:t>
      </w:r>
      <w:r w:rsidRPr="004E2972">
        <w:t>województwie kujawsko-pomorskim oraz ścisła współpraca w tym zakresie z</w:t>
      </w:r>
      <w:r w:rsidR="0092137E">
        <w:t> </w:t>
      </w:r>
      <w:r w:rsidR="0096509E">
        <w:t xml:space="preserve">komórkami organizacyjnymi </w:t>
      </w:r>
      <w:r w:rsidRPr="004E2972">
        <w:t>BSWP, CBŚP</w:t>
      </w:r>
      <w:r>
        <w:t xml:space="preserve"> i</w:t>
      </w:r>
      <w:r w:rsidRPr="004E2972">
        <w:t xml:space="preserve"> CBZC</w:t>
      </w:r>
      <w:r>
        <w:t xml:space="preserve"> </w:t>
      </w:r>
      <w:r w:rsidR="0096509E">
        <w:t xml:space="preserve">znajdującymi </w:t>
      </w:r>
      <w:r w:rsidRPr="0071031A">
        <w:t>się na obszarze działania Komendanta Wojewódzkiego Policji</w:t>
      </w:r>
      <w:r w:rsidRPr="004E2972">
        <w:t>;</w:t>
      </w:r>
      <w:r>
        <w:t>”</w:t>
      </w:r>
      <w:r w:rsidR="007100A8">
        <w:t>,</w:t>
      </w:r>
    </w:p>
    <w:p w14:paraId="6AD1B126" w14:textId="6E39D4E5" w:rsidR="007100A8" w:rsidRDefault="007100A8" w:rsidP="007100A8">
      <w:pPr>
        <w:pStyle w:val="Akapitzlist"/>
        <w:numPr>
          <w:ilvl w:val="0"/>
          <w:numId w:val="31"/>
        </w:numPr>
        <w:spacing w:after="0"/>
      </w:pPr>
      <w:r>
        <w:t>w pkt 29 kropkę zastępuje się średnikiem i dodaje się pkt 30</w:t>
      </w:r>
      <w:r w:rsidR="00001F02">
        <w:t>-</w:t>
      </w:r>
      <w:r>
        <w:t>3</w:t>
      </w:r>
      <w:r w:rsidR="00001F02">
        <w:t>2</w:t>
      </w:r>
      <w:r>
        <w:t xml:space="preserve"> w brzmieniu:</w:t>
      </w:r>
    </w:p>
    <w:p w14:paraId="0985ED8D" w14:textId="4B6F5B53" w:rsidR="00062920" w:rsidRDefault="007100A8" w:rsidP="009E10AD">
      <w:pPr>
        <w:spacing w:after="0"/>
        <w:ind w:left="1380" w:hanging="510"/>
      </w:pPr>
      <w:r>
        <w:t xml:space="preserve">„30) </w:t>
      </w:r>
      <w:r w:rsidR="00DD1200">
        <w:tab/>
      </w:r>
      <w:r>
        <w:t>realizacj</w:t>
      </w:r>
      <w:r w:rsidR="00A972FA">
        <w:t>i</w:t>
      </w:r>
      <w:r>
        <w:t xml:space="preserve"> na obszarze województwa</w:t>
      </w:r>
      <w:r w:rsidR="00A972FA">
        <w:t xml:space="preserve"> kujawsko-pomorskiego</w:t>
      </w:r>
      <w:r>
        <w:t xml:space="preserve"> zadań powierzonych przez dyrektora biura </w:t>
      </w:r>
      <w:r w:rsidR="00062920">
        <w:t xml:space="preserve">właściwego do spraw łączności </w:t>
      </w:r>
      <w:r w:rsidR="00001F02">
        <w:br/>
      </w:r>
      <w:r w:rsidR="00062920">
        <w:t xml:space="preserve">i informatyki </w:t>
      </w:r>
      <w:r>
        <w:t>Komendy Głównej Policji</w:t>
      </w:r>
      <w:r w:rsidR="00062920">
        <w:t xml:space="preserve"> w związku z wykonywaniem przez niego funkcji operatora Ogólnopolskiej Sieci Teleinformatycznej na potrzeby numeru alarmowego 112;</w:t>
      </w:r>
    </w:p>
    <w:p w14:paraId="32356596" w14:textId="77777777" w:rsidR="00001F02" w:rsidRDefault="00062920" w:rsidP="009E10AD">
      <w:pPr>
        <w:pStyle w:val="Akapitzlist"/>
        <w:spacing w:after="0"/>
        <w:ind w:left="1378" w:hanging="510"/>
      </w:pPr>
      <w:r>
        <w:lastRenderedPageBreak/>
        <w:t>3</w:t>
      </w:r>
      <w:r w:rsidR="00A972FA">
        <w:t>1</w:t>
      </w:r>
      <w:r>
        <w:t>) projektowani</w:t>
      </w:r>
      <w:r w:rsidR="00D9203E">
        <w:t>a</w:t>
      </w:r>
      <w:r>
        <w:t xml:space="preserve"> i wdrażani</w:t>
      </w:r>
      <w:r w:rsidR="00D9203E">
        <w:t>a</w:t>
      </w:r>
      <w:r>
        <w:t xml:space="preserve"> rozwiązań teleinformatycznych w obszarze zapewnienia oczekiwanego poziomu cyberbezpieczeństwa zasobów informacyjnych w Policji</w:t>
      </w:r>
      <w:r w:rsidR="00001F02">
        <w:t>;</w:t>
      </w:r>
    </w:p>
    <w:p w14:paraId="71F6FFAE" w14:textId="7AD70CFC" w:rsidR="000012D0" w:rsidRPr="004E2972" w:rsidRDefault="00001F02" w:rsidP="009E10AD">
      <w:pPr>
        <w:pStyle w:val="Akapitzlist"/>
        <w:spacing w:after="0"/>
        <w:ind w:left="1378" w:hanging="510"/>
      </w:pPr>
      <w:r>
        <w:t>32)</w:t>
      </w:r>
      <w:r>
        <w:tab/>
        <w:t xml:space="preserve">utrzymania, administrowania oraz rozbudowy </w:t>
      </w:r>
      <w:r w:rsidRPr="00001F02">
        <w:t>infrastruktury i obiektów Systemu Radiokomunikacyjnego Policji - Tetra na obszarze terytorialnego zasięgu działania Komendanta Wojewódzkiego Policji</w:t>
      </w:r>
      <w:r>
        <w:t>.</w:t>
      </w:r>
      <w:r w:rsidR="007100A8">
        <w:t>”</w:t>
      </w:r>
      <w:r w:rsidR="004E2972">
        <w:t>.</w:t>
      </w:r>
    </w:p>
    <w:p w14:paraId="2BBB9EAA" w14:textId="77777777" w:rsidR="00062920" w:rsidRDefault="00062920" w:rsidP="009E10AD"/>
    <w:p w14:paraId="57C29B53" w14:textId="72C79BF4" w:rsidR="00062920" w:rsidRPr="00A972FA" w:rsidRDefault="00062920" w:rsidP="009E10AD">
      <w:pPr>
        <w:pStyle w:val="03Paragraf"/>
        <w:ind w:firstLine="426"/>
        <w:rPr>
          <w:b/>
        </w:rPr>
      </w:pPr>
      <w:r w:rsidRPr="00A972FA">
        <w:rPr>
          <w:b/>
        </w:rPr>
        <w:t xml:space="preserve">§ 2. </w:t>
      </w:r>
      <w:r w:rsidRPr="00A972FA">
        <w:rPr>
          <w:rFonts w:eastAsia="Arial"/>
        </w:rPr>
        <w:t>Kierownicy komórek organizacyjnych Komendy są obowiązani do niezwłocznego zapoznania policjantów i pracowników Policji z postanowieniami niniejszego regulaminu, a także do dostosowania - w terminie do 30 dni od dnia wejścia w życie regulaminu - szczegółowych zadań komórek organizacyjnych Komendy oraz kart opisu stanowisk pracy i opisów stanowisk pracy do przepisów niniejszego regulaminu.</w:t>
      </w:r>
    </w:p>
    <w:p w14:paraId="5FCDA880" w14:textId="1FD10284" w:rsidR="00E20CC8" w:rsidRDefault="002C5FBD" w:rsidP="00E23A40">
      <w:pPr>
        <w:pStyle w:val="03Paragraf"/>
        <w:ind w:firstLine="426"/>
      </w:pPr>
      <w:r w:rsidRPr="00627146">
        <w:rPr>
          <w:b/>
        </w:rPr>
        <w:t xml:space="preserve">§ </w:t>
      </w:r>
      <w:r w:rsidR="00EC483B" w:rsidRPr="00627146">
        <w:rPr>
          <w:b/>
        </w:rPr>
        <w:t>3</w:t>
      </w:r>
      <w:r w:rsidRPr="00627146">
        <w:rPr>
          <w:b/>
        </w:rPr>
        <w:t xml:space="preserve">. </w:t>
      </w:r>
      <w:r w:rsidRPr="00627146">
        <w:t>Regulamin</w:t>
      </w:r>
      <w:r w:rsidR="007423E0" w:rsidRPr="00627146">
        <w:t xml:space="preserve"> </w:t>
      </w:r>
      <w:r w:rsidRPr="00627146">
        <w:t xml:space="preserve">wchodzi w życie </w:t>
      </w:r>
      <w:r w:rsidR="004F68D7" w:rsidRPr="00627146">
        <w:t xml:space="preserve">z dniem podpisania, z mocą od </w:t>
      </w:r>
      <w:r w:rsidR="0051319D" w:rsidRPr="00627146">
        <w:t xml:space="preserve">dnia </w:t>
      </w:r>
      <w:r w:rsidR="00596942" w:rsidRPr="00627146">
        <w:t>1</w:t>
      </w:r>
      <w:r w:rsidR="00F95001">
        <w:t>2</w:t>
      </w:r>
      <w:r w:rsidR="00596942" w:rsidRPr="00627146">
        <w:t xml:space="preserve"> </w:t>
      </w:r>
      <w:r w:rsidR="00F95001">
        <w:t xml:space="preserve">lipca </w:t>
      </w:r>
      <w:r w:rsidR="00596942" w:rsidRPr="00627146">
        <w:t>2022 r.</w:t>
      </w:r>
      <w:r w:rsidR="00EE34EF">
        <w:t xml:space="preserve">, </w:t>
      </w:r>
      <w:r w:rsidR="00274F33">
        <w:br/>
      </w:r>
      <w:r w:rsidR="00EE34EF">
        <w:t xml:space="preserve">z wyjątkiem § 1 pkt 11 </w:t>
      </w:r>
      <w:r w:rsidR="00B37D76">
        <w:t xml:space="preserve">lit. f </w:t>
      </w:r>
      <w:r w:rsidR="00EE34EF">
        <w:t xml:space="preserve">w zakresie </w:t>
      </w:r>
      <w:r w:rsidR="00B37D76">
        <w:t xml:space="preserve">dodawanego </w:t>
      </w:r>
      <w:r w:rsidR="00EE34EF">
        <w:t xml:space="preserve">pkt 32, który wchodzi w życie z dniem </w:t>
      </w:r>
      <w:r w:rsidR="00B37D76">
        <w:t xml:space="preserve">podpisania, z mocą od dnia </w:t>
      </w:r>
      <w:r w:rsidR="00274F33">
        <w:t>15 sierpnia 2022 r.</w:t>
      </w:r>
    </w:p>
    <w:p w14:paraId="6FC61F2C" w14:textId="77777777" w:rsidR="00E23A40" w:rsidRPr="00E23A40" w:rsidRDefault="00E23A40" w:rsidP="00E23A40"/>
    <w:p w14:paraId="1EA6D1AC" w14:textId="77777777" w:rsidR="000012D0" w:rsidRPr="000012D0" w:rsidRDefault="000012D0" w:rsidP="000012D0">
      <w:pPr>
        <w:pStyle w:val="Podpisy"/>
        <w:spacing w:after="0"/>
        <w:ind w:left="3119"/>
        <w:jc w:val="center"/>
        <w:rPr>
          <w:szCs w:val="24"/>
        </w:rPr>
      </w:pPr>
      <w:r w:rsidRPr="000012D0">
        <w:rPr>
          <w:szCs w:val="24"/>
        </w:rPr>
        <w:t>KOMENDANT WOJEWÓDZKI POLICJI</w:t>
      </w:r>
    </w:p>
    <w:p w14:paraId="00C6828A" w14:textId="2454B4A3" w:rsidR="000012D0" w:rsidRDefault="000012D0" w:rsidP="000012D0">
      <w:pPr>
        <w:pStyle w:val="Podpisy"/>
        <w:spacing w:after="0"/>
        <w:ind w:left="3119"/>
        <w:jc w:val="center"/>
        <w:rPr>
          <w:szCs w:val="24"/>
        </w:rPr>
      </w:pPr>
      <w:r w:rsidRPr="000012D0">
        <w:rPr>
          <w:szCs w:val="24"/>
        </w:rPr>
        <w:t>W BYDGOSZCZY</w:t>
      </w:r>
    </w:p>
    <w:p w14:paraId="60A28E6E" w14:textId="573EFB29" w:rsidR="00A972FA" w:rsidRDefault="00A972FA" w:rsidP="000012D0">
      <w:pPr>
        <w:pStyle w:val="Podpisy"/>
        <w:spacing w:after="0"/>
        <w:ind w:left="3119"/>
        <w:jc w:val="center"/>
        <w:rPr>
          <w:szCs w:val="24"/>
        </w:rPr>
      </w:pPr>
    </w:p>
    <w:p w14:paraId="26362EA2" w14:textId="5FA1C791" w:rsidR="00A972FA" w:rsidRPr="000012D0" w:rsidRDefault="00A972FA" w:rsidP="000012D0">
      <w:pPr>
        <w:pStyle w:val="Podpisy"/>
        <w:spacing w:after="0"/>
        <w:ind w:left="3119"/>
        <w:jc w:val="center"/>
        <w:rPr>
          <w:szCs w:val="24"/>
        </w:rPr>
      </w:pPr>
      <w:proofErr w:type="spellStart"/>
      <w:r>
        <w:rPr>
          <w:szCs w:val="24"/>
        </w:rPr>
        <w:t>nadinsp</w:t>
      </w:r>
      <w:proofErr w:type="spellEnd"/>
      <w:r>
        <w:rPr>
          <w:szCs w:val="24"/>
        </w:rPr>
        <w:t xml:space="preserve">. Piotr </w:t>
      </w:r>
      <w:proofErr w:type="spellStart"/>
      <w:r>
        <w:rPr>
          <w:szCs w:val="24"/>
        </w:rPr>
        <w:t>Leciejewski</w:t>
      </w:r>
      <w:proofErr w:type="spellEnd"/>
    </w:p>
    <w:p w14:paraId="106139CA" w14:textId="27F6D816" w:rsidR="000012D0" w:rsidRDefault="000012D0" w:rsidP="000012D0">
      <w:pPr>
        <w:pStyle w:val="Podpisy"/>
        <w:spacing w:after="0"/>
        <w:ind w:left="3119"/>
        <w:jc w:val="center"/>
        <w:rPr>
          <w:szCs w:val="24"/>
        </w:rPr>
      </w:pPr>
    </w:p>
    <w:p w14:paraId="7CF2C47C" w14:textId="77777777" w:rsidR="000012D0" w:rsidRPr="000012D0" w:rsidRDefault="000012D0" w:rsidP="000012D0">
      <w:pPr>
        <w:pStyle w:val="Podpisy"/>
        <w:spacing w:after="0"/>
        <w:ind w:left="3119"/>
        <w:jc w:val="center"/>
        <w:rPr>
          <w:szCs w:val="24"/>
        </w:rPr>
      </w:pPr>
    </w:p>
    <w:p w14:paraId="34EF6597" w14:textId="77777777" w:rsidR="00E23A40" w:rsidRDefault="00E23A40" w:rsidP="00B44C34">
      <w:pPr>
        <w:pStyle w:val="Podpisy"/>
        <w:jc w:val="left"/>
        <w:rPr>
          <w:b w:val="0"/>
        </w:rPr>
      </w:pPr>
    </w:p>
    <w:p w14:paraId="5F191E22" w14:textId="77777777" w:rsidR="00F34F06" w:rsidRPr="00B44C34" w:rsidRDefault="00F34F06" w:rsidP="00B44C34">
      <w:pPr>
        <w:pStyle w:val="Podpisy"/>
        <w:jc w:val="left"/>
        <w:rPr>
          <w:b w:val="0"/>
        </w:rPr>
      </w:pPr>
      <w:r w:rsidRPr="00B44C34">
        <w:rPr>
          <w:b w:val="0"/>
        </w:rPr>
        <w:t>W porozumieniu:</w:t>
      </w:r>
    </w:p>
    <w:p w14:paraId="61A5D4BE" w14:textId="77777777" w:rsidR="00F34F06" w:rsidRPr="00EE1645" w:rsidRDefault="00F34F06" w:rsidP="00E20CC8">
      <w:pPr>
        <w:pStyle w:val="Podpisy"/>
        <w:ind w:right="4819"/>
        <w:jc w:val="center"/>
      </w:pPr>
      <w:r w:rsidRPr="00EE1645">
        <w:t>KOMENDANT GŁÓWNY POLICJI</w:t>
      </w:r>
    </w:p>
    <w:p w14:paraId="31DF676C" w14:textId="77777777" w:rsidR="00F34F06" w:rsidRPr="00EE1645" w:rsidRDefault="00F34F06" w:rsidP="00E20CC8">
      <w:pPr>
        <w:pStyle w:val="Podpisy"/>
        <w:ind w:right="4819"/>
        <w:jc w:val="center"/>
        <w:rPr>
          <w:rFonts w:eastAsia="Times"/>
          <w:sz w:val="16"/>
          <w:szCs w:val="16"/>
        </w:rPr>
      </w:pPr>
    </w:p>
    <w:p w14:paraId="628F7160" w14:textId="77777777" w:rsidR="00F34F06" w:rsidRPr="00EE1645" w:rsidRDefault="00E20CC8" w:rsidP="00E20CC8">
      <w:pPr>
        <w:pStyle w:val="Podpisy"/>
        <w:ind w:right="4819"/>
        <w:jc w:val="center"/>
      </w:pPr>
      <w:r w:rsidRPr="00EE1645">
        <w:rPr>
          <w:rFonts w:eastAsia="Times"/>
        </w:rPr>
        <w:t xml:space="preserve">gen. insp. </w:t>
      </w:r>
      <w:r>
        <w:rPr>
          <w:rFonts w:eastAsia="Times"/>
        </w:rPr>
        <w:t>J</w:t>
      </w:r>
      <w:r w:rsidRPr="00EE1645">
        <w:rPr>
          <w:rFonts w:eastAsia="Times"/>
        </w:rPr>
        <w:t xml:space="preserve">arosław </w:t>
      </w:r>
      <w:r w:rsidR="00E870BB">
        <w:rPr>
          <w:rFonts w:eastAsia="Times"/>
        </w:rPr>
        <w:t>Szymczyk</w:t>
      </w:r>
    </w:p>
    <w:p w14:paraId="6F6011F3" w14:textId="77777777" w:rsidR="00931136" w:rsidRDefault="00E27A4C" w:rsidP="00892BB6">
      <w:pPr>
        <w:spacing w:after="160"/>
        <w:jc w:val="center"/>
        <w:rPr>
          <w:szCs w:val="24"/>
        </w:rPr>
      </w:pPr>
      <w:r w:rsidRPr="00EE1645">
        <w:rPr>
          <w:szCs w:val="24"/>
        </w:rPr>
        <w:br w:type="page"/>
      </w:r>
    </w:p>
    <w:p w14:paraId="5E816A2C" w14:textId="77777777" w:rsidR="00931136" w:rsidRDefault="00931136" w:rsidP="00892BB6">
      <w:pPr>
        <w:spacing w:after="160"/>
        <w:jc w:val="center"/>
        <w:rPr>
          <w:b/>
          <w:szCs w:val="24"/>
        </w:rPr>
      </w:pPr>
    </w:p>
    <w:p w14:paraId="7B3091E8" w14:textId="115A748F" w:rsidR="00931136" w:rsidRDefault="00C63AA6" w:rsidP="00931136">
      <w:pPr>
        <w:spacing w:after="160"/>
        <w:jc w:val="center"/>
        <w:rPr>
          <w:b/>
          <w:szCs w:val="24"/>
        </w:rPr>
      </w:pPr>
      <w:r w:rsidRPr="00EE1645">
        <w:rPr>
          <w:b/>
          <w:szCs w:val="24"/>
        </w:rPr>
        <w:t>UZASADNIENIE</w:t>
      </w:r>
    </w:p>
    <w:p w14:paraId="3908CC86" w14:textId="1A545720" w:rsidR="007C2B50" w:rsidRPr="0091003D" w:rsidRDefault="007C2B50" w:rsidP="00931136">
      <w:pPr>
        <w:suppressAutoHyphens/>
        <w:spacing w:before="480" w:line="288" w:lineRule="auto"/>
        <w:ind w:firstLine="567"/>
        <w:rPr>
          <w:rFonts w:eastAsia="Gulim"/>
          <w:color w:val="000000"/>
          <w:szCs w:val="24"/>
        </w:rPr>
      </w:pPr>
      <w:r w:rsidRPr="0091003D">
        <w:rPr>
          <w:rFonts w:eastAsia="Gulim"/>
          <w:color w:val="000000"/>
          <w:szCs w:val="24"/>
        </w:rPr>
        <w:t xml:space="preserve">Zmianę regulaminu Komendy </w:t>
      </w:r>
      <w:r>
        <w:rPr>
          <w:rFonts w:eastAsia="Gulim"/>
          <w:color w:val="000000"/>
          <w:szCs w:val="24"/>
        </w:rPr>
        <w:t>Wojewódzkiej Policji w Bydgoszczy</w:t>
      </w:r>
      <w:r w:rsidRPr="0091003D">
        <w:rPr>
          <w:rFonts w:eastAsia="Gulim"/>
          <w:color w:val="000000"/>
          <w:szCs w:val="24"/>
        </w:rPr>
        <w:t xml:space="preserve"> opracowano w</w:t>
      </w:r>
      <w:r>
        <w:rPr>
          <w:rFonts w:eastAsia="Gulim"/>
          <w:color w:val="000000"/>
          <w:szCs w:val="24"/>
        </w:rPr>
        <w:t> </w:t>
      </w:r>
      <w:r w:rsidRPr="0091003D">
        <w:rPr>
          <w:rFonts w:eastAsia="Gulim"/>
          <w:color w:val="000000"/>
          <w:szCs w:val="24"/>
        </w:rPr>
        <w:t xml:space="preserve">związku </w:t>
      </w:r>
      <w:r w:rsidR="00872E1D">
        <w:rPr>
          <w:rFonts w:eastAsia="Gulim"/>
          <w:color w:val="000000"/>
          <w:szCs w:val="24"/>
        </w:rPr>
        <w:t xml:space="preserve">z </w:t>
      </w:r>
      <w:r>
        <w:rPr>
          <w:rFonts w:eastAsia="Gulim"/>
          <w:color w:val="000000"/>
          <w:szCs w:val="24"/>
        </w:rPr>
        <w:t xml:space="preserve">wyłączeniem z jej struktury organizacyjnej, z dniem 12 lipca 2022 r. Wydziału </w:t>
      </w:r>
      <w:r>
        <w:rPr>
          <w:rFonts w:eastAsia="Gulim"/>
          <w:color w:val="000000"/>
          <w:szCs w:val="24"/>
        </w:rPr>
        <w:br/>
        <w:t xml:space="preserve">do walki z Cyberprzestępczością. Przedmiotowa zmiana wynika z </w:t>
      </w:r>
      <w:r w:rsidRPr="0091003D">
        <w:rPr>
          <w:szCs w:val="24"/>
        </w:rPr>
        <w:t>wejści</w:t>
      </w:r>
      <w:r>
        <w:rPr>
          <w:szCs w:val="24"/>
        </w:rPr>
        <w:t>a</w:t>
      </w:r>
      <w:r w:rsidRPr="0091003D">
        <w:rPr>
          <w:szCs w:val="24"/>
        </w:rPr>
        <w:t xml:space="preserve"> w życie z dniem </w:t>
      </w:r>
      <w:r>
        <w:rPr>
          <w:szCs w:val="24"/>
        </w:rPr>
        <w:br/>
      </w:r>
      <w:r w:rsidRPr="0091003D">
        <w:rPr>
          <w:szCs w:val="24"/>
        </w:rPr>
        <w:t xml:space="preserve">12 stycznia 2022 r. ustawy z dnia 17 grudnia 2021 r. o zmianie niektórych ustaw w związku </w:t>
      </w:r>
      <w:r>
        <w:rPr>
          <w:szCs w:val="24"/>
        </w:rPr>
        <w:br/>
      </w:r>
      <w:r w:rsidRPr="0091003D">
        <w:rPr>
          <w:szCs w:val="24"/>
        </w:rPr>
        <w:t xml:space="preserve">z powołaniem Centralnego Biura Zwalczania Cyberprzestępczości (Dz. U. poz. 2447) </w:t>
      </w:r>
      <w:r>
        <w:rPr>
          <w:szCs w:val="24"/>
        </w:rPr>
        <w:br/>
      </w:r>
      <w:r w:rsidRPr="0091003D">
        <w:rPr>
          <w:szCs w:val="24"/>
        </w:rPr>
        <w:t>i utworzeni</w:t>
      </w:r>
      <w:r>
        <w:rPr>
          <w:szCs w:val="24"/>
        </w:rPr>
        <w:t>a</w:t>
      </w:r>
      <w:r w:rsidRPr="0091003D">
        <w:rPr>
          <w:szCs w:val="24"/>
        </w:rPr>
        <w:t xml:space="preserve"> nowej jednostki organizacyjnej Policji – Centralnego Biura Zwalczania Cyberprzestępczości.</w:t>
      </w:r>
    </w:p>
    <w:p w14:paraId="186ED2BB" w14:textId="77777777" w:rsidR="00C203FC" w:rsidRDefault="00386F5D" w:rsidP="00931136">
      <w:pPr>
        <w:spacing w:line="288" w:lineRule="auto"/>
        <w:ind w:firstLine="708"/>
        <w:rPr>
          <w:szCs w:val="24"/>
        </w:rPr>
      </w:pPr>
      <w:r w:rsidRPr="003D1D6C">
        <w:rPr>
          <w:szCs w:val="24"/>
        </w:rPr>
        <w:t xml:space="preserve">Zmiany wprowadzane niniejszym regulaminem obejmują </w:t>
      </w:r>
      <w:r w:rsidR="00481C23">
        <w:rPr>
          <w:szCs w:val="24"/>
        </w:rPr>
        <w:t xml:space="preserve">likwidację Wydziału do walki z Cyberprzestępczością, a także uaktualnienie zakresów zadań Wydziału Techniki Operacyjnej, </w:t>
      </w:r>
      <w:r w:rsidR="003B73CC">
        <w:rPr>
          <w:szCs w:val="24"/>
        </w:rPr>
        <w:t xml:space="preserve">Wydziału Wywiadu Kryminalnego, </w:t>
      </w:r>
      <w:r w:rsidR="00481C23">
        <w:rPr>
          <w:szCs w:val="24"/>
        </w:rPr>
        <w:t>Wydziału Ruchu Drogowego, Wydziału Postępowań Administracyjnych, Wydziału Finansów, Wydziału Zaopatrzenia, Wydziału Transportu, Wydziału Inwestycji i Remontów oraz Wydziału Łączności i Informatyki.</w:t>
      </w:r>
      <w:r w:rsidR="00716827">
        <w:rPr>
          <w:szCs w:val="24"/>
        </w:rPr>
        <w:t xml:space="preserve"> </w:t>
      </w:r>
    </w:p>
    <w:p w14:paraId="6E9710AB" w14:textId="7C148E08" w:rsidR="00F61C29" w:rsidRDefault="00F61C29" w:rsidP="00931136">
      <w:pPr>
        <w:spacing w:line="288" w:lineRule="auto"/>
        <w:ind w:firstLine="708"/>
        <w:rPr>
          <w:szCs w:val="24"/>
        </w:rPr>
      </w:pPr>
      <w:r>
        <w:rPr>
          <w:szCs w:val="24"/>
        </w:rPr>
        <w:t xml:space="preserve">Komendant Główny Policji polecił z dniem 12 lipca 2022 r. zlikwidować Wydziały do walki z Cyberprzestępczością umiejscowione w ramach komend wojewódzkich Policji. </w:t>
      </w:r>
      <w:r w:rsidR="005424FE">
        <w:rPr>
          <w:szCs w:val="24"/>
        </w:rPr>
        <w:t xml:space="preserve">Część z zadań likwidowanego </w:t>
      </w:r>
      <w:r w:rsidR="00D15F12">
        <w:rPr>
          <w:szCs w:val="24"/>
        </w:rPr>
        <w:t>W</w:t>
      </w:r>
      <w:r w:rsidR="005424FE">
        <w:rPr>
          <w:szCs w:val="24"/>
        </w:rPr>
        <w:t xml:space="preserve">ydziału ma zostać przekazana do wybranych komórek organizacyjnych komend wojewódzkich Policji (pismo z dnia 28 czerwca 2022 r. </w:t>
      </w:r>
      <w:r w:rsidR="005424FE" w:rsidRPr="005424FE">
        <w:rPr>
          <w:szCs w:val="24"/>
        </w:rPr>
        <w:t xml:space="preserve">Zastępcy Komendanta Głównego Policji </w:t>
      </w:r>
      <w:proofErr w:type="spellStart"/>
      <w:r w:rsidR="005424FE" w:rsidRPr="005424FE">
        <w:rPr>
          <w:szCs w:val="24"/>
        </w:rPr>
        <w:t>nadinsp</w:t>
      </w:r>
      <w:proofErr w:type="spellEnd"/>
      <w:r w:rsidR="005424FE" w:rsidRPr="005424FE">
        <w:rPr>
          <w:szCs w:val="24"/>
        </w:rPr>
        <w:t xml:space="preserve">. Pawła Dobrodzieja o L.dz. KR-WTO-1929/2022).  </w:t>
      </w:r>
      <w:r w:rsidR="005424FE">
        <w:rPr>
          <w:szCs w:val="24"/>
        </w:rPr>
        <w:t>Likwidacja wspomnianej komórki wynika z technicznego zainicjowania działalności Centralnego Biura Zwalczania Cyberprzestępczości</w:t>
      </w:r>
      <w:r w:rsidR="00817B64">
        <w:rPr>
          <w:szCs w:val="24"/>
        </w:rPr>
        <w:t>.</w:t>
      </w:r>
    </w:p>
    <w:p w14:paraId="34676DED" w14:textId="32A520EB" w:rsidR="00250082" w:rsidRDefault="004F3A63" w:rsidP="00931136">
      <w:pPr>
        <w:spacing w:line="288" w:lineRule="auto"/>
        <w:ind w:firstLine="708"/>
        <w:rPr>
          <w:szCs w:val="24"/>
        </w:rPr>
      </w:pPr>
      <w:r>
        <w:rPr>
          <w:szCs w:val="24"/>
        </w:rPr>
        <w:t>W związku z powyższym w</w:t>
      </w:r>
      <w:r w:rsidR="00F04C6D">
        <w:rPr>
          <w:szCs w:val="24"/>
        </w:rPr>
        <w:t xml:space="preserve"> regulaminie Komendy uchyla</w:t>
      </w:r>
      <w:r>
        <w:rPr>
          <w:szCs w:val="24"/>
        </w:rPr>
        <w:t xml:space="preserve"> </w:t>
      </w:r>
      <w:r w:rsidR="00F04C6D">
        <w:rPr>
          <w:szCs w:val="24"/>
        </w:rPr>
        <w:t xml:space="preserve">się w § 6, w którym wskazana jest struktura Komendy, </w:t>
      </w:r>
      <w:r>
        <w:rPr>
          <w:szCs w:val="24"/>
        </w:rPr>
        <w:t>pkt 7</w:t>
      </w:r>
      <w:r w:rsidR="005C7A49">
        <w:rPr>
          <w:szCs w:val="24"/>
        </w:rPr>
        <w:t xml:space="preserve"> odnoszący się do Wydziału do walki z Cyberprzestępczością</w:t>
      </w:r>
      <w:r w:rsidR="00F04C6D">
        <w:rPr>
          <w:szCs w:val="24"/>
        </w:rPr>
        <w:t>,</w:t>
      </w:r>
      <w:r w:rsidR="005C7A49">
        <w:rPr>
          <w:szCs w:val="24"/>
        </w:rPr>
        <w:t xml:space="preserve"> oraz § 23, w którym </w:t>
      </w:r>
      <w:r w:rsidR="00F04C6D">
        <w:rPr>
          <w:szCs w:val="24"/>
        </w:rPr>
        <w:t xml:space="preserve">określony </w:t>
      </w:r>
      <w:r w:rsidR="00196DC1">
        <w:rPr>
          <w:szCs w:val="24"/>
        </w:rPr>
        <w:t xml:space="preserve">jest </w:t>
      </w:r>
      <w:r w:rsidR="005C7A49">
        <w:rPr>
          <w:szCs w:val="24"/>
        </w:rPr>
        <w:t xml:space="preserve">jego zakres zadań. </w:t>
      </w:r>
    </w:p>
    <w:p w14:paraId="594E8E08" w14:textId="75B76DC2" w:rsidR="00AF0691" w:rsidRPr="00957B72" w:rsidRDefault="00020D3E" w:rsidP="00931136">
      <w:pPr>
        <w:spacing w:line="288" w:lineRule="auto"/>
        <w:ind w:firstLine="708"/>
        <w:rPr>
          <w:szCs w:val="24"/>
        </w:rPr>
      </w:pPr>
      <w:r w:rsidRPr="00957B72">
        <w:rPr>
          <w:szCs w:val="24"/>
        </w:rPr>
        <w:t>Zadani</w:t>
      </w:r>
      <w:r w:rsidR="00AF0691" w:rsidRPr="00957B72">
        <w:rPr>
          <w:szCs w:val="24"/>
        </w:rPr>
        <w:t>a</w:t>
      </w:r>
      <w:r w:rsidRPr="00957B72">
        <w:rPr>
          <w:szCs w:val="24"/>
        </w:rPr>
        <w:t xml:space="preserve"> przejęte po zlikwidowanym Wydziale </w:t>
      </w:r>
      <w:r w:rsidR="000C4868" w:rsidRPr="00957B72">
        <w:rPr>
          <w:szCs w:val="24"/>
        </w:rPr>
        <w:t xml:space="preserve">będą realizowane </w:t>
      </w:r>
      <w:r w:rsidR="00AF0691" w:rsidRPr="00957B72">
        <w:rPr>
          <w:szCs w:val="24"/>
        </w:rPr>
        <w:t xml:space="preserve">w Wydziale Techniki Operacyjnej (ustalenia internetowe - § 19 pkt 8) oraz </w:t>
      </w:r>
      <w:r w:rsidR="000C4868" w:rsidRPr="00957B72">
        <w:rPr>
          <w:szCs w:val="24"/>
        </w:rPr>
        <w:t>w Wydziale Wywiadu Kryminalnego (monitorowanie sieci Internet</w:t>
      </w:r>
      <w:r w:rsidR="00AF0691" w:rsidRPr="00957B72">
        <w:rPr>
          <w:szCs w:val="24"/>
        </w:rPr>
        <w:t xml:space="preserve"> - § 20 pkt 23</w:t>
      </w:r>
      <w:r w:rsidR="000C4868" w:rsidRPr="00957B72">
        <w:rPr>
          <w:szCs w:val="24"/>
        </w:rPr>
        <w:t>)</w:t>
      </w:r>
      <w:r w:rsidR="00AF0691" w:rsidRPr="00957B72">
        <w:rPr>
          <w:szCs w:val="24"/>
        </w:rPr>
        <w:t xml:space="preserve">. </w:t>
      </w:r>
      <w:r w:rsidR="000C4868" w:rsidRPr="00957B72">
        <w:rPr>
          <w:szCs w:val="24"/>
        </w:rPr>
        <w:t>W związku z tym, dokonano stosownej aktualizacji zakresów działania</w:t>
      </w:r>
      <w:r w:rsidR="00EB3381" w:rsidRPr="00957B72">
        <w:rPr>
          <w:szCs w:val="24"/>
        </w:rPr>
        <w:t xml:space="preserve"> tych komórek</w:t>
      </w:r>
      <w:r w:rsidR="000C4868" w:rsidRPr="00957B72">
        <w:rPr>
          <w:szCs w:val="24"/>
        </w:rPr>
        <w:t>, tak aby odpowiadały one zaleceniom wskazanym w ww. piśmi</w:t>
      </w:r>
      <w:r w:rsidR="00294A2F" w:rsidRPr="00957B72">
        <w:rPr>
          <w:szCs w:val="24"/>
        </w:rPr>
        <w:t xml:space="preserve">e, tj. zadania z </w:t>
      </w:r>
      <w:r w:rsidR="00EB3381" w:rsidRPr="00957B72">
        <w:rPr>
          <w:szCs w:val="24"/>
        </w:rPr>
        <w:t>obszaru</w:t>
      </w:r>
      <w:r w:rsidR="00294A2F" w:rsidRPr="00957B72">
        <w:rPr>
          <w:szCs w:val="24"/>
        </w:rPr>
        <w:t xml:space="preserve"> ustaleń internetowych mają być przypisane do Wydziałów Techniki Operacyjnej, a zadania z zakresu monitorowania Internetu do Wydziałów Wywiadu Operacyjnego. </w:t>
      </w:r>
    </w:p>
    <w:p w14:paraId="4EEEC8A9" w14:textId="775A9D7D" w:rsidR="00AF0691" w:rsidRPr="00957B72" w:rsidRDefault="006F2852" w:rsidP="00931136">
      <w:pPr>
        <w:spacing w:line="288" w:lineRule="auto"/>
        <w:ind w:firstLine="708"/>
        <w:rPr>
          <w:szCs w:val="24"/>
        </w:rPr>
      </w:pPr>
      <w:r w:rsidRPr="00957B72">
        <w:rPr>
          <w:szCs w:val="24"/>
        </w:rPr>
        <w:t xml:space="preserve">W przypadku Wydziału Techniki Operacyjnej nadano nowe brzmienie § 19, w którym określony jest zakres zadań tej komórki. Zmiana ma charakter porządkowy, poza </w:t>
      </w:r>
      <w:r w:rsidR="005173F3" w:rsidRPr="00957B72">
        <w:rPr>
          <w:szCs w:val="24"/>
        </w:rPr>
        <w:t>obszarem</w:t>
      </w:r>
      <w:r w:rsidR="00C84FF0" w:rsidRPr="00957B72">
        <w:rPr>
          <w:szCs w:val="24"/>
        </w:rPr>
        <w:t xml:space="preserve"> </w:t>
      </w:r>
      <w:r w:rsidRPr="00957B72">
        <w:rPr>
          <w:szCs w:val="24"/>
        </w:rPr>
        <w:t xml:space="preserve">opisanym w poprzednim akapicie, a wprowadzone zmiany polegają na doprecyzowaniu realizowanych już zadań. </w:t>
      </w:r>
      <w:r w:rsidR="00957B72" w:rsidRPr="00957B72">
        <w:rPr>
          <w:szCs w:val="24"/>
        </w:rPr>
        <w:t xml:space="preserve">Natomiast </w:t>
      </w:r>
      <w:r w:rsidRPr="00957B72">
        <w:rPr>
          <w:szCs w:val="24"/>
        </w:rPr>
        <w:t xml:space="preserve">w przypadku Wydziału Wywiadu Kryminalnego, </w:t>
      </w:r>
      <w:r w:rsidR="00957B72" w:rsidRPr="00957B72">
        <w:rPr>
          <w:szCs w:val="24"/>
        </w:rPr>
        <w:br/>
        <w:t xml:space="preserve">doprecyzowano jego zakres działania, poprzez ujęcie </w:t>
      </w:r>
      <w:r w:rsidRPr="00957B72">
        <w:rPr>
          <w:szCs w:val="24"/>
        </w:rPr>
        <w:t>zadani</w:t>
      </w:r>
      <w:r w:rsidR="00957B72" w:rsidRPr="00957B72">
        <w:rPr>
          <w:szCs w:val="24"/>
        </w:rPr>
        <w:t>a</w:t>
      </w:r>
      <w:r w:rsidRPr="00957B72">
        <w:rPr>
          <w:szCs w:val="24"/>
        </w:rPr>
        <w:t xml:space="preserve"> </w:t>
      </w:r>
      <w:r w:rsidR="00874EE2" w:rsidRPr="00957B72">
        <w:rPr>
          <w:szCs w:val="24"/>
        </w:rPr>
        <w:t>dotyczące</w:t>
      </w:r>
      <w:r w:rsidR="00957B72" w:rsidRPr="00957B72">
        <w:rPr>
          <w:szCs w:val="24"/>
        </w:rPr>
        <w:t>go</w:t>
      </w:r>
      <w:r w:rsidR="00E36550" w:rsidRPr="00957B72">
        <w:rPr>
          <w:szCs w:val="24"/>
        </w:rPr>
        <w:t xml:space="preserve"> </w:t>
      </w:r>
      <w:r w:rsidRPr="00957B72">
        <w:rPr>
          <w:szCs w:val="24"/>
        </w:rPr>
        <w:t xml:space="preserve">realizacji wniosków o ustalenia </w:t>
      </w:r>
      <w:r w:rsidR="00294A2F" w:rsidRPr="00957B72">
        <w:rPr>
          <w:szCs w:val="24"/>
        </w:rPr>
        <w:t xml:space="preserve">telekomunikacyjne i pocztowe. </w:t>
      </w:r>
    </w:p>
    <w:p w14:paraId="7D1BA868" w14:textId="77777777" w:rsidR="00683EF2" w:rsidRDefault="00683EF2" w:rsidP="00931136">
      <w:pPr>
        <w:spacing w:line="288" w:lineRule="auto"/>
        <w:ind w:firstLine="708"/>
        <w:rPr>
          <w:szCs w:val="24"/>
        </w:rPr>
      </w:pPr>
      <w:r>
        <w:rPr>
          <w:szCs w:val="24"/>
        </w:rPr>
        <w:t xml:space="preserve">Zakres zadań Wydziału Zaopatrzenia, Wydziału Transportu, Wydziału Inwestycji </w:t>
      </w:r>
      <w:r w:rsidR="00A24714">
        <w:rPr>
          <w:szCs w:val="24"/>
        </w:rPr>
        <w:br/>
      </w:r>
      <w:r>
        <w:rPr>
          <w:szCs w:val="24"/>
        </w:rPr>
        <w:t xml:space="preserve">i Remontów oraz Wydziału Łączności i Informatyki został zaktualizowany z uwagi na objęcie </w:t>
      </w:r>
      <w:r>
        <w:rPr>
          <w:szCs w:val="24"/>
        </w:rPr>
        <w:lastRenderedPageBreak/>
        <w:t>przez te komórki swoim zakresem wybranych zagadnień z obsługi Centralnego Biura Zwalczania Cyberprzestępczości</w:t>
      </w:r>
      <w:r w:rsidR="00D15F12">
        <w:rPr>
          <w:szCs w:val="24"/>
        </w:rPr>
        <w:t xml:space="preserve"> (uwzględnienie tej jednostki w wybranych zadaniach)</w:t>
      </w:r>
      <w:r>
        <w:rPr>
          <w:szCs w:val="24"/>
        </w:rPr>
        <w:t xml:space="preserve">. </w:t>
      </w:r>
    </w:p>
    <w:p w14:paraId="2918A8C6" w14:textId="77777777" w:rsidR="00250082" w:rsidRDefault="00250082" w:rsidP="00931136">
      <w:pPr>
        <w:spacing w:line="288" w:lineRule="auto"/>
        <w:ind w:firstLine="708"/>
        <w:rPr>
          <w:szCs w:val="24"/>
        </w:rPr>
      </w:pPr>
      <w:r>
        <w:rPr>
          <w:szCs w:val="24"/>
        </w:rPr>
        <w:t xml:space="preserve">Aktualizuje się również zakres działania Wydziału Ruchu Drogowego – doprecyzowaniu ulega pkt odnoszący się do nadzoru nad służbą w ramach centralnej koordynacji o zapis odnoszący się do dróg województwa kujawsko-pomorskiego. </w:t>
      </w:r>
    </w:p>
    <w:p w14:paraId="196E13DD" w14:textId="570EECB0" w:rsidR="00A63E9C" w:rsidRDefault="00A63E9C" w:rsidP="00931136">
      <w:pPr>
        <w:spacing w:line="288" w:lineRule="auto"/>
        <w:rPr>
          <w:szCs w:val="24"/>
        </w:rPr>
      </w:pPr>
      <w:r>
        <w:rPr>
          <w:szCs w:val="24"/>
        </w:rPr>
        <w:tab/>
        <w:t xml:space="preserve">Zadania Wydziału Postępowań Administracyjnych aktualizowane są w następujących obszarach: prowadzenia depozytu broni, </w:t>
      </w:r>
      <w:r w:rsidRPr="00A63E9C">
        <w:rPr>
          <w:szCs w:val="24"/>
        </w:rPr>
        <w:t xml:space="preserve">prowadzenia postępowań administracyjnych </w:t>
      </w:r>
      <w:r w:rsidR="00A24714">
        <w:rPr>
          <w:szCs w:val="24"/>
        </w:rPr>
        <w:br/>
      </w:r>
      <w:r w:rsidRPr="00A63E9C">
        <w:rPr>
          <w:szCs w:val="24"/>
        </w:rPr>
        <w:t>i wydawania na ich podstawie rozstrzygnięć w sprawach udzielania ulg w spłacie nieopodatkowanych należności budżetowych o charakterze publicznoprawnym</w:t>
      </w:r>
      <w:r w:rsidR="00A24714">
        <w:rPr>
          <w:szCs w:val="24"/>
        </w:rPr>
        <w:t xml:space="preserve">; </w:t>
      </w:r>
      <w:r w:rsidRPr="00A63E9C">
        <w:rPr>
          <w:szCs w:val="24"/>
        </w:rPr>
        <w:t>uzgadniania</w:t>
      </w:r>
      <w:r w:rsidR="00A24714">
        <w:rPr>
          <w:szCs w:val="24"/>
        </w:rPr>
        <w:t xml:space="preserve"> </w:t>
      </w:r>
      <w:r w:rsidRPr="00A63E9C">
        <w:rPr>
          <w:szCs w:val="24"/>
        </w:rPr>
        <w:t xml:space="preserve">przedłożonych przez przedsiębiorców wykonujących działalność gospodarczą w zakresie wytwarzania i obrotu materiałami wybuchowymi, bronią, amunicją oraz wyrobami </w:t>
      </w:r>
      <w:r w:rsidR="00A24714">
        <w:rPr>
          <w:szCs w:val="24"/>
        </w:rPr>
        <w:br/>
      </w:r>
      <w:r w:rsidRPr="00A63E9C">
        <w:rPr>
          <w:szCs w:val="24"/>
        </w:rPr>
        <w:t>i technologią o przeznaczeniu wojskowym lub policyjnym planów postępowania na wypadek zagrożenia życia lub zdrowia ludzi, mienia oraz środowiska</w:t>
      </w:r>
      <w:r>
        <w:rPr>
          <w:szCs w:val="24"/>
        </w:rPr>
        <w:t>, a także w zakresie zadań związanych z eksploatowanymi systemami informacyjnymi, tj. Systemem Rejestracji Broni oraz Systemem</w:t>
      </w:r>
      <w:r w:rsidRPr="00A63E9C">
        <w:rPr>
          <w:szCs w:val="24"/>
        </w:rPr>
        <w:t xml:space="preserve"> </w:t>
      </w:r>
      <w:r w:rsidR="00DD1200">
        <w:rPr>
          <w:szCs w:val="24"/>
        </w:rPr>
        <w:t>w</w:t>
      </w:r>
      <w:r w:rsidRPr="00A63E9C">
        <w:rPr>
          <w:szCs w:val="24"/>
        </w:rPr>
        <w:t xml:space="preserve">ymiany </w:t>
      </w:r>
      <w:r w:rsidR="00DD1200">
        <w:rPr>
          <w:szCs w:val="24"/>
        </w:rPr>
        <w:t>i</w:t>
      </w:r>
      <w:r w:rsidRPr="00A63E9C">
        <w:rPr>
          <w:szCs w:val="24"/>
        </w:rPr>
        <w:t xml:space="preserve">nformacji na </w:t>
      </w:r>
      <w:r w:rsidR="00DD1200">
        <w:rPr>
          <w:szCs w:val="24"/>
        </w:rPr>
        <w:t>r</w:t>
      </w:r>
      <w:r w:rsidRPr="00A63E9C">
        <w:rPr>
          <w:szCs w:val="24"/>
        </w:rPr>
        <w:t xml:space="preserve">ynku </w:t>
      </w:r>
      <w:r w:rsidR="00DD1200">
        <w:rPr>
          <w:szCs w:val="24"/>
        </w:rPr>
        <w:t>w</w:t>
      </w:r>
      <w:r w:rsidRPr="00A63E9C">
        <w:rPr>
          <w:szCs w:val="24"/>
        </w:rPr>
        <w:t>ewnętrznym (IMI)</w:t>
      </w:r>
      <w:r>
        <w:rPr>
          <w:szCs w:val="24"/>
        </w:rPr>
        <w:t>.</w:t>
      </w:r>
      <w:r w:rsidR="00A24714">
        <w:rPr>
          <w:szCs w:val="24"/>
        </w:rPr>
        <w:t xml:space="preserve"> Uchyla się również zadanie związane z prowadzeniem czynności w celu uzyskania dokumentów podróży i wydalenia cudzoziemców osadzonych w areszcie w celu wydalenia – zadanie to zostało przejęte przez Straż Graniczną. </w:t>
      </w:r>
    </w:p>
    <w:p w14:paraId="2EFCB89D" w14:textId="0AB08DCF" w:rsidR="001204C1" w:rsidRDefault="00A63E9C" w:rsidP="00931136">
      <w:pPr>
        <w:spacing w:line="288" w:lineRule="auto"/>
        <w:ind w:firstLine="708"/>
        <w:rPr>
          <w:szCs w:val="24"/>
        </w:rPr>
      </w:pPr>
      <w:r>
        <w:rPr>
          <w:szCs w:val="24"/>
        </w:rPr>
        <w:t xml:space="preserve">Obszar zadań Wydziału Finansów został uzupełniony o zagadnienia, które są </w:t>
      </w:r>
      <w:r w:rsidR="008A5CCF">
        <w:rPr>
          <w:szCs w:val="24"/>
        </w:rPr>
        <w:t>realizowane</w:t>
      </w:r>
      <w:r w:rsidR="00AF38BA">
        <w:rPr>
          <w:szCs w:val="24"/>
        </w:rPr>
        <w:t xml:space="preserve"> </w:t>
      </w:r>
      <w:r w:rsidR="00E7511A">
        <w:rPr>
          <w:szCs w:val="24"/>
        </w:rPr>
        <w:t>przez tę komórkę, a ze względu na swoją wagę powinny znaleźć odzwierciedlenie w regulaminie</w:t>
      </w:r>
      <w:r w:rsidR="00A24714">
        <w:rPr>
          <w:szCs w:val="24"/>
        </w:rPr>
        <w:t xml:space="preserve"> – chodzi m.in. o </w:t>
      </w:r>
      <w:r w:rsidR="00E7511A" w:rsidRPr="00E7511A">
        <w:rPr>
          <w:szCs w:val="24"/>
        </w:rPr>
        <w:t xml:space="preserve">Budżet Środków Europejskich, Fundusz Wsparcia Policji, Fundusz Cyberbezpieczeństwa, Zakładowy Fundusz Świadczeń Socjalnych KWP </w:t>
      </w:r>
      <w:r w:rsidR="00A24714">
        <w:rPr>
          <w:szCs w:val="24"/>
        </w:rPr>
        <w:br/>
      </w:r>
      <w:r w:rsidR="00E7511A" w:rsidRPr="00E7511A">
        <w:rPr>
          <w:szCs w:val="24"/>
        </w:rPr>
        <w:t xml:space="preserve">w Bydgoszczy, Fundusz Świadczeń Socjalnych Emerytów i Rencistów Policji z województwa kujawsko-pomorskiego, </w:t>
      </w:r>
      <w:r w:rsidR="00A24714">
        <w:rPr>
          <w:szCs w:val="24"/>
        </w:rPr>
        <w:t xml:space="preserve">a także </w:t>
      </w:r>
      <w:r w:rsidR="00E7511A" w:rsidRPr="00E7511A">
        <w:rPr>
          <w:szCs w:val="24"/>
        </w:rPr>
        <w:t>naliczanie i rozliczania podatku VAT</w:t>
      </w:r>
      <w:r w:rsidR="00A24714">
        <w:rPr>
          <w:szCs w:val="24"/>
        </w:rPr>
        <w:t>.</w:t>
      </w:r>
    </w:p>
    <w:p w14:paraId="63070298" w14:textId="66F738CC" w:rsidR="00817B64" w:rsidRPr="00BE5D1E" w:rsidRDefault="00730E02" w:rsidP="00931136">
      <w:pPr>
        <w:spacing w:line="288" w:lineRule="auto"/>
        <w:ind w:firstLine="708"/>
        <w:rPr>
          <w:szCs w:val="24"/>
        </w:rPr>
      </w:pPr>
      <w:r w:rsidRPr="00BE5D1E">
        <w:rPr>
          <w:szCs w:val="24"/>
        </w:rPr>
        <w:t>Zakres działania Wydziału Łączności i Informatyki</w:t>
      </w:r>
      <w:r w:rsidR="006740EB" w:rsidRPr="00BE5D1E">
        <w:rPr>
          <w:szCs w:val="24"/>
        </w:rPr>
        <w:t xml:space="preserve">, oprócz </w:t>
      </w:r>
      <w:r w:rsidR="0074468E" w:rsidRPr="00BE5D1E">
        <w:rPr>
          <w:szCs w:val="24"/>
        </w:rPr>
        <w:t xml:space="preserve">aktualizacji </w:t>
      </w:r>
      <w:r w:rsidR="006740EB" w:rsidRPr="00BE5D1E">
        <w:rPr>
          <w:szCs w:val="24"/>
        </w:rPr>
        <w:t xml:space="preserve">zadań związanych z utworzeniem CBZC, </w:t>
      </w:r>
      <w:r w:rsidRPr="00BE5D1E">
        <w:rPr>
          <w:szCs w:val="24"/>
        </w:rPr>
        <w:t xml:space="preserve">został uzupełniony </w:t>
      </w:r>
      <w:r w:rsidR="006740EB" w:rsidRPr="00BE5D1E">
        <w:rPr>
          <w:szCs w:val="24"/>
        </w:rPr>
        <w:t xml:space="preserve">również </w:t>
      </w:r>
      <w:r w:rsidRPr="00BE5D1E">
        <w:rPr>
          <w:szCs w:val="24"/>
        </w:rPr>
        <w:t xml:space="preserve">o zadania związane </w:t>
      </w:r>
      <w:r w:rsidR="0074468E" w:rsidRPr="00BE5D1E">
        <w:rPr>
          <w:szCs w:val="24"/>
        </w:rPr>
        <w:br/>
      </w:r>
      <w:r w:rsidRPr="00BE5D1E">
        <w:rPr>
          <w:szCs w:val="24"/>
        </w:rPr>
        <w:t xml:space="preserve">z wykonywaniem na terenie województwa kujawsko-pomorskiego funkcji operatora Ogólnopolskiej Sieci Teleinformatycznej na potrzeby numeru alarmowego 112, </w:t>
      </w:r>
      <w:r w:rsidR="00817B64" w:rsidRPr="00BE5D1E">
        <w:rPr>
          <w:szCs w:val="24"/>
        </w:rPr>
        <w:t xml:space="preserve">a także </w:t>
      </w:r>
      <w:r w:rsidRPr="00BE5D1E">
        <w:rPr>
          <w:szCs w:val="24"/>
        </w:rPr>
        <w:t>projektowaniem i wdrażaniem rozwiązań teleinformatycznych w obszarze zapewnienia oczekiwanego poziomu cyberbezpieczeństwa zasobów informacyjnych Policji</w:t>
      </w:r>
      <w:r w:rsidR="00817B64" w:rsidRPr="00BE5D1E">
        <w:rPr>
          <w:szCs w:val="24"/>
        </w:rPr>
        <w:t xml:space="preserve">. </w:t>
      </w:r>
    </w:p>
    <w:p w14:paraId="3DB2B908" w14:textId="678537AF" w:rsidR="00817B64" w:rsidRDefault="00817B64" w:rsidP="00931136">
      <w:pPr>
        <w:spacing w:line="288" w:lineRule="auto"/>
        <w:ind w:firstLine="708"/>
        <w:rPr>
          <w:szCs w:val="24"/>
        </w:rPr>
      </w:pPr>
      <w:r w:rsidRPr="00BE5D1E">
        <w:rPr>
          <w:szCs w:val="24"/>
        </w:rPr>
        <w:t xml:space="preserve">Ponadto, </w:t>
      </w:r>
      <w:r w:rsidR="00730E02" w:rsidRPr="00BE5D1E">
        <w:rPr>
          <w:szCs w:val="24"/>
        </w:rPr>
        <w:t xml:space="preserve"> </w:t>
      </w:r>
      <w:r w:rsidR="002B02FA" w:rsidRPr="00BE5D1E">
        <w:rPr>
          <w:szCs w:val="24"/>
        </w:rPr>
        <w:t xml:space="preserve">w związku z uruchomieniem </w:t>
      </w:r>
      <w:r w:rsidR="00E521B2" w:rsidRPr="00BE5D1E">
        <w:rPr>
          <w:szCs w:val="24"/>
        </w:rPr>
        <w:t xml:space="preserve">systemu cyfrowej łączności radiowej TETRA TEA2 dla pionu </w:t>
      </w:r>
      <w:proofErr w:type="spellStart"/>
      <w:r w:rsidR="00E521B2" w:rsidRPr="00BE5D1E">
        <w:rPr>
          <w:szCs w:val="24"/>
        </w:rPr>
        <w:t>kontrterrorystycznego</w:t>
      </w:r>
      <w:proofErr w:type="spellEnd"/>
      <w:r w:rsidR="00E521B2" w:rsidRPr="00BE5D1E">
        <w:rPr>
          <w:szCs w:val="24"/>
        </w:rPr>
        <w:t xml:space="preserve"> oraz dla pozostałych pionów Policji w zakresie zadań Wydziału Łączności i Informatyki ujęte zostało dodatkowe zadanie odnoszące się do utrzymania, administrowania oraz rozbudowy infrastruktury i obiektów Systemu Radiokomunikacyjnego Policji – Tetra na obszarze terytorialnego zasięgu działania Komendanta Wojewódzkiego Policji. </w:t>
      </w:r>
    </w:p>
    <w:p w14:paraId="7CB62A95" w14:textId="3C05566B" w:rsidR="0041427D" w:rsidRPr="00BE5D1E" w:rsidRDefault="0041427D" w:rsidP="00931136">
      <w:pPr>
        <w:spacing w:line="288" w:lineRule="auto"/>
        <w:ind w:firstLine="708"/>
        <w:rPr>
          <w:szCs w:val="24"/>
        </w:rPr>
      </w:pPr>
      <w:r>
        <w:t>Zmiany w strukturze organizacyjnej Komendy Wojewódzkiej Policji w Bydgoszczy wprowadzone zostały Rozkazem organizacyjnym n</w:t>
      </w:r>
      <w:r w:rsidR="00144251">
        <w:t>r 5/22</w:t>
      </w:r>
      <w:r>
        <w:t xml:space="preserve"> </w:t>
      </w:r>
      <w:r w:rsidR="00144251">
        <w:t xml:space="preserve">z dnia 7 lipca 2022 r. </w:t>
      </w:r>
      <w:r>
        <w:t>w sprawie</w:t>
      </w:r>
      <w:r w:rsidR="00144251">
        <w:t xml:space="preserve"> zmian organizacyjno-etatowych</w:t>
      </w:r>
      <w:r>
        <w:t xml:space="preserve">, który wszedł w życie z dniem 12 lipca 2022 r. </w:t>
      </w:r>
      <w:r w:rsidR="004E6A5C">
        <w:t xml:space="preserve">Mając na uwadze zapewnienie spójności i zgodności przepisów regulaminu z obowiązującą od tego dnia strukturą organizacyjną Komendy Wojewódzkiej Policji w Bydgoszczy, zasadne jest </w:t>
      </w:r>
      <w:r>
        <w:lastRenderedPageBreak/>
        <w:t xml:space="preserve">wejście w życie regulaminu z dniem podpisania, z mocą od dnia 12 lipca 2022 r. Natomiast </w:t>
      </w:r>
      <w:r w:rsidR="004E6A5C">
        <w:t xml:space="preserve">wejście </w:t>
      </w:r>
      <w:r w:rsidR="000751AA">
        <w:br/>
      </w:r>
      <w:r>
        <w:t>w życie z dniem podpisania, z mocą od dnia 15 sierpnia 2022 r.</w:t>
      </w:r>
      <w:r w:rsidR="004E6A5C">
        <w:t xml:space="preserve"> § 1 pkt 11 lit. f w zakresie dodawanego pkt 32 uzasadnione jest </w:t>
      </w:r>
      <w:r>
        <w:t>wdrożeni</w:t>
      </w:r>
      <w:r w:rsidR="004E6A5C">
        <w:t xml:space="preserve">em </w:t>
      </w:r>
      <w:r>
        <w:t>do eksploatacji w Policji systemu cyfrowej łączności radiowej TETRA TEA2</w:t>
      </w:r>
      <w:r w:rsidR="004E6A5C">
        <w:t xml:space="preserve"> z dniem 15 sierpnia 2022 r.</w:t>
      </w:r>
      <w:r>
        <w:t xml:space="preserve">, zgodnie z decyzją Dyrektora </w:t>
      </w:r>
      <w:proofErr w:type="spellStart"/>
      <w:r>
        <w:t>BŁiI</w:t>
      </w:r>
      <w:proofErr w:type="spellEnd"/>
      <w:r>
        <w:t xml:space="preserve"> KGP z dnia 2 sierpnia 2022 r. w sprawie wdrożenia do eksploatacji „Systemu Radiokomunikacyjnego Policji Tetra (SRP-T)”</w:t>
      </w:r>
      <w:r w:rsidR="004E6A5C">
        <w:t>.</w:t>
      </w:r>
    </w:p>
    <w:p w14:paraId="304322C6" w14:textId="4234B287" w:rsidR="00251DB0" w:rsidRPr="003D1D6C" w:rsidRDefault="00E91D7B" w:rsidP="00931136">
      <w:pPr>
        <w:spacing w:line="288" w:lineRule="auto"/>
        <w:ind w:firstLine="708"/>
        <w:rPr>
          <w:szCs w:val="24"/>
        </w:rPr>
      </w:pPr>
      <w:r w:rsidRPr="003D1D6C">
        <w:rPr>
          <w:szCs w:val="24"/>
        </w:rPr>
        <w:t>S</w:t>
      </w:r>
      <w:r w:rsidR="00DB0A40" w:rsidRPr="003D1D6C">
        <w:rPr>
          <w:szCs w:val="24"/>
        </w:rPr>
        <w:t xml:space="preserve">utki finansowe wprowadzanych </w:t>
      </w:r>
      <w:r w:rsidR="00926F66" w:rsidRPr="003D1D6C">
        <w:rPr>
          <w:szCs w:val="24"/>
        </w:rPr>
        <w:t xml:space="preserve">zmian </w:t>
      </w:r>
      <w:r w:rsidR="00E40F6B">
        <w:rPr>
          <w:szCs w:val="24"/>
        </w:rPr>
        <w:t xml:space="preserve">w regulaminie </w:t>
      </w:r>
      <w:r w:rsidR="00DB0A40" w:rsidRPr="003D1D6C">
        <w:rPr>
          <w:szCs w:val="24"/>
        </w:rPr>
        <w:t xml:space="preserve">mają pokrycie w budżecie </w:t>
      </w:r>
      <w:r w:rsidR="00E65C54">
        <w:rPr>
          <w:szCs w:val="24"/>
        </w:rPr>
        <w:t>Komendy Wojewódzkiej Policji w Bydgoszczy</w:t>
      </w:r>
      <w:r w:rsidR="00DB0A40" w:rsidRPr="003D1D6C">
        <w:rPr>
          <w:szCs w:val="24"/>
        </w:rPr>
        <w:t xml:space="preserve">. </w:t>
      </w:r>
    </w:p>
    <w:sectPr w:rsidR="00251DB0" w:rsidRPr="003D1D6C" w:rsidSect="00237899">
      <w:headerReference w:type="default" r:id="rId9"/>
      <w:pgSz w:w="11906" w:h="16838"/>
      <w:pgMar w:top="851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0119" w14:textId="77777777" w:rsidR="00DC3D79" w:rsidRDefault="00DC3D79" w:rsidP="00C63AA6">
      <w:pPr>
        <w:spacing w:after="0" w:line="240" w:lineRule="auto"/>
      </w:pPr>
      <w:r>
        <w:separator/>
      </w:r>
    </w:p>
  </w:endnote>
  <w:endnote w:type="continuationSeparator" w:id="0">
    <w:p w14:paraId="5911D531" w14:textId="77777777" w:rsidR="00DC3D79" w:rsidRDefault="00DC3D79" w:rsidP="00C6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52E49" w14:textId="77777777" w:rsidR="00DC3D79" w:rsidRDefault="00DC3D79" w:rsidP="00C63AA6">
      <w:pPr>
        <w:spacing w:after="0" w:line="240" w:lineRule="auto"/>
      </w:pPr>
      <w:r>
        <w:separator/>
      </w:r>
    </w:p>
  </w:footnote>
  <w:footnote w:type="continuationSeparator" w:id="0">
    <w:p w14:paraId="7A4ECD92" w14:textId="77777777" w:rsidR="00DC3D79" w:rsidRDefault="00DC3D79" w:rsidP="00C63AA6">
      <w:pPr>
        <w:spacing w:after="0" w:line="240" w:lineRule="auto"/>
      </w:pPr>
      <w:r>
        <w:continuationSeparator/>
      </w:r>
    </w:p>
  </w:footnote>
  <w:footnote w:id="1">
    <w:p w14:paraId="18F9549F" w14:textId="2A2454CD" w:rsidR="00A972FA" w:rsidRDefault="00A972FA">
      <w:pPr>
        <w:pStyle w:val="Tekstprzypisudolnego"/>
      </w:pPr>
      <w:r>
        <w:rPr>
          <w:rStyle w:val="Odwoanieprzypisudolnego"/>
        </w:rPr>
        <w:t>1)</w:t>
      </w:r>
      <w:r>
        <w:t xml:space="preserve"> Zmiany tekstu jednolitego wymienionej ustawy zostały ogłoszone w Dz. U. z 2021 r. poz. </w:t>
      </w:r>
      <w:r>
        <w:rPr>
          <w:rFonts w:eastAsia="Times New Roman"/>
          <w:lang w:eastAsia="pl-PL"/>
        </w:rPr>
        <w:t>2333, 2447 i 2448 oraz z 2022 r. poz. 655, 1115</w:t>
      </w:r>
      <w:r w:rsidR="007D4563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1488</w:t>
      </w:r>
      <w:r w:rsidR="007D4563">
        <w:rPr>
          <w:rFonts w:eastAsia="Times New Roman"/>
          <w:lang w:eastAsia="pl-PL"/>
        </w:rPr>
        <w:t xml:space="preserve"> i 1855</w:t>
      </w:r>
      <w:r w:rsidR="00F82C82">
        <w:rPr>
          <w:rFonts w:eastAsia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D1685" w14:textId="77777777" w:rsidR="002C5FBD" w:rsidRPr="00183CEC" w:rsidRDefault="002C5FBD">
    <w:pPr>
      <w:pStyle w:val="Nagwek"/>
      <w:jc w:val="center"/>
      <w:rPr>
        <w:sz w:val="22"/>
      </w:rPr>
    </w:pPr>
    <w:r>
      <w:rPr>
        <w:b/>
        <w:sz w:val="22"/>
      </w:rPr>
      <w:t>–</w:t>
    </w:r>
    <w:r w:rsidR="00C87A51" w:rsidRPr="00183CEC">
      <w:rPr>
        <w:sz w:val="22"/>
      </w:rPr>
      <w:fldChar w:fldCharType="begin"/>
    </w:r>
    <w:r w:rsidRPr="00183CEC">
      <w:rPr>
        <w:sz w:val="22"/>
      </w:rPr>
      <w:instrText>PAGE   \* MERGEFORMAT</w:instrText>
    </w:r>
    <w:r w:rsidR="00C87A51" w:rsidRPr="00183CEC">
      <w:rPr>
        <w:sz w:val="22"/>
      </w:rPr>
      <w:fldChar w:fldCharType="separate"/>
    </w:r>
    <w:r w:rsidR="00712BA3">
      <w:rPr>
        <w:noProof/>
        <w:sz w:val="22"/>
      </w:rPr>
      <w:t>2</w:t>
    </w:r>
    <w:r w:rsidR="00C87A51" w:rsidRPr="00183CEC">
      <w:rPr>
        <w:sz w:val="22"/>
      </w:rPr>
      <w:fldChar w:fldCharType="end"/>
    </w:r>
    <w:r>
      <w:rPr>
        <w:b/>
        <w:sz w:val="22"/>
      </w:rPr>
      <w:t>–</w:t>
    </w:r>
  </w:p>
  <w:p w14:paraId="78D5A99B" w14:textId="77777777" w:rsidR="002C5FBD" w:rsidRDefault="002C5F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">
    <w:nsid w:val="03452625"/>
    <w:multiLevelType w:val="hybridMultilevel"/>
    <w:tmpl w:val="294A3F04"/>
    <w:lvl w:ilvl="0" w:tplc="012A247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8B24FA2"/>
    <w:multiLevelType w:val="hybridMultilevel"/>
    <w:tmpl w:val="567EA62C"/>
    <w:lvl w:ilvl="0" w:tplc="98A0D19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1A17952"/>
    <w:multiLevelType w:val="hybridMultilevel"/>
    <w:tmpl w:val="EAA662F2"/>
    <w:lvl w:ilvl="0" w:tplc="6340F30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815036B"/>
    <w:multiLevelType w:val="hybridMultilevel"/>
    <w:tmpl w:val="FAA4FAAC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ADC0FD1"/>
    <w:multiLevelType w:val="multilevel"/>
    <w:tmpl w:val="9948F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- 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16149BC"/>
    <w:multiLevelType w:val="hybridMultilevel"/>
    <w:tmpl w:val="AE22D1CE"/>
    <w:lvl w:ilvl="0" w:tplc="346808B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5E1525A"/>
    <w:multiLevelType w:val="multilevel"/>
    <w:tmpl w:val="9948F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- 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263200"/>
    <w:multiLevelType w:val="multilevel"/>
    <w:tmpl w:val="3A8EBD8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- 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F242B7A"/>
    <w:multiLevelType w:val="hybridMultilevel"/>
    <w:tmpl w:val="66DEBB42"/>
    <w:lvl w:ilvl="0" w:tplc="CBBC8600">
      <w:start w:val="1"/>
      <w:numFmt w:val="decimal"/>
      <w:pStyle w:val="031punktwparagrafie"/>
      <w:lvlText w:val="%1)"/>
      <w:lvlJc w:val="left"/>
      <w:pPr>
        <w:ind w:left="510" w:hanging="51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303B7899"/>
    <w:multiLevelType w:val="hybridMultilevel"/>
    <w:tmpl w:val="A9E8AFF0"/>
    <w:lvl w:ilvl="0" w:tplc="C2082FDE">
      <w:start w:val="1"/>
      <w:numFmt w:val="lowerLetter"/>
      <w:lvlText w:val="%1)"/>
      <w:lvlJc w:val="left"/>
      <w:pPr>
        <w:ind w:left="1020" w:hanging="510"/>
      </w:pPr>
    </w:lvl>
    <w:lvl w:ilvl="1" w:tplc="C2082FDE">
      <w:start w:val="1"/>
      <w:numFmt w:val="lowerLetter"/>
      <w:lvlText w:val="%2)"/>
      <w:lvlJc w:val="left"/>
      <w:pPr>
        <w:ind w:left="2460" w:hanging="360"/>
      </w:pPr>
    </w:lvl>
    <w:lvl w:ilvl="2" w:tplc="FE6E4C9E">
      <w:start w:val="1"/>
      <w:numFmt w:val="decimal"/>
      <w:lvlText w:val="%3)"/>
      <w:lvlJc w:val="left"/>
      <w:pPr>
        <w:ind w:left="510" w:hanging="51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3405642E"/>
    <w:multiLevelType w:val="multilevel"/>
    <w:tmpl w:val="2260385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- 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64A70BC"/>
    <w:multiLevelType w:val="hybridMultilevel"/>
    <w:tmpl w:val="52FCE2CE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64B148D"/>
    <w:multiLevelType w:val="hybridMultilevel"/>
    <w:tmpl w:val="8D78E1A6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7766D82"/>
    <w:multiLevelType w:val="multilevel"/>
    <w:tmpl w:val="F36E51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3">
      <w:start w:val="1"/>
      <w:numFmt w:val="none"/>
      <w:lvlText w:val="- 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41267E13"/>
    <w:multiLevelType w:val="hybridMultilevel"/>
    <w:tmpl w:val="9BE8AFE4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41383806"/>
    <w:multiLevelType w:val="multilevel"/>
    <w:tmpl w:val="9948F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- 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1620810"/>
    <w:multiLevelType w:val="hybridMultilevel"/>
    <w:tmpl w:val="91E6A586"/>
    <w:lvl w:ilvl="0" w:tplc="B9A20D86">
      <w:start w:val="1"/>
      <w:numFmt w:val="decimal"/>
      <w:pStyle w:val="041punktwustpie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3B82ADB"/>
    <w:multiLevelType w:val="hybridMultilevel"/>
    <w:tmpl w:val="BC883774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487C7D6F"/>
    <w:multiLevelType w:val="hybridMultilevel"/>
    <w:tmpl w:val="F67E0814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335623E"/>
    <w:multiLevelType w:val="hybridMultilevel"/>
    <w:tmpl w:val="A8A2FA4E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57203CA2"/>
    <w:multiLevelType w:val="multilevel"/>
    <w:tmpl w:val="98F69B3A"/>
    <w:styleLink w:val="WWOutlineListStyle17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D067C74"/>
    <w:multiLevelType w:val="multilevel"/>
    <w:tmpl w:val="9948F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- 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212082B"/>
    <w:multiLevelType w:val="multilevel"/>
    <w:tmpl w:val="9948F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- 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5B64013"/>
    <w:multiLevelType w:val="hybridMultilevel"/>
    <w:tmpl w:val="C884F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47FE6"/>
    <w:multiLevelType w:val="hybridMultilevel"/>
    <w:tmpl w:val="CC9E571C"/>
    <w:lvl w:ilvl="0" w:tplc="04150017">
      <w:start w:val="1"/>
      <w:numFmt w:val="lowerLetter"/>
      <w:lvlText w:val="%1)"/>
      <w:lvlJc w:val="left"/>
      <w:pPr>
        <w:ind w:left="510" w:hanging="51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76C129D7"/>
    <w:multiLevelType w:val="hybridMultilevel"/>
    <w:tmpl w:val="DD6040EA"/>
    <w:lvl w:ilvl="0" w:tplc="317E160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6D634F5"/>
    <w:multiLevelType w:val="hybridMultilevel"/>
    <w:tmpl w:val="03E23170"/>
    <w:lvl w:ilvl="0" w:tplc="A162CEF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E320D820">
      <w:start w:val="1"/>
      <w:numFmt w:val="lowerLetter"/>
      <w:pStyle w:val="05literawpunkcie"/>
      <w:lvlText w:val="%2)"/>
      <w:lvlJc w:val="left"/>
      <w:pPr>
        <w:ind w:left="102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78B04401"/>
    <w:multiLevelType w:val="hybridMultilevel"/>
    <w:tmpl w:val="F4366EB0"/>
    <w:lvl w:ilvl="0" w:tplc="54A8191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7B9B4C57"/>
    <w:multiLevelType w:val="multilevel"/>
    <w:tmpl w:val="2F60DE4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>
    <w:nsid w:val="7BAF3D49"/>
    <w:multiLevelType w:val="multilevel"/>
    <w:tmpl w:val="9948F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- 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CD37393"/>
    <w:multiLevelType w:val="multilevel"/>
    <w:tmpl w:val="5F62C5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 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>
    <w:nsid w:val="7F40109F"/>
    <w:multiLevelType w:val="hybridMultilevel"/>
    <w:tmpl w:val="C2D2A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2"/>
  </w:num>
  <w:num w:numId="5">
    <w:abstractNumId w:val="22"/>
  </w:num>
  <w:num w:numId="6">
    <w:abstractNumId w:val="16"/>
  </w:num>
  <w:num w:numId="7">
    <w:abstractNumId w:val="7"/>
  </w:num>
  <w:num w:numId="8">
    <w:abstractNumId w:val="5"/>
  </w:num>
  <w:num w:numId="9">
    <w:abstractNumId w:val="30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8"/>
  </w:num>
  <w:num w:numId="15">
    <w:abstractNumId w:val="9"/>
    <w:lvlOverride w:ilvl="0">
      <w:startOverride w:val="4"/>
    </w:lvlOverride>
  </w:num>
  <w:num w:numId="16">
    <w:abstractNumId w:val="32"/>
  </w:num>
  <w:num w:numId="17">
    <w:abstractNumId w:val="1"/>
  </w:num>
  <w:num w:numId="18">
    <w:abstractNumId w:val="14"/>
  </w:num>
  <w:num w:numId="19">
    <w:abstractNumId w:val="31"/>
  </w:num>
  <w:num w:numId="20">
    <w:abstractNumId w:val="29"/>
  </w:num>
  <w:num w:numId="21">
    <w:abstractNumId w:val="28"/>
  </w:num>
  <w:num w:numId="22">
    <w:abstractNumId w:val="20"/>
  </w:num>
  <w:num w:numId="23">
    <w:abstractNumId w:val="26"/>
  </w:num>
  <w:num w:numId="24">
    <w:abstractNumId w:val="3"/>
  </w:num>
  <w:num w:numId="25">
    <w:abstractNumId w:val="13"/>
  </w:num>
  <w:num w:numId="26">
    <w:abstractNumId w:val="15"/>
  </w:num>
  <w:num w:numId="27">
    <w:abstractNumId w:val="19"/>
  </w:num>
  <w:num w:numId="28">
    <w:abstractNumId w:val="25"/>
  </w:num>
  <w:num w:numId="29">
    <w:abstractNumId w:val="24"/>
  </w:num>
  <w:num w:numId="30">
    <w:abstractNumId w:val="12"/>
  </w:num>
  <w:num w:numId="31">
    <w:abstractNumId w:val="4"/>
  </w:num>
  <w:num w:numId="32">
    <w:abstractNumId w:val="18"/>
  </w:num>
  <w:num w:numId="33">
    <w:abstractNumId w:val="21"/>
  </w:num>
  <w:num w:numId="3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A6"/>
    <w:rsid w:val="0000051A"/>
    <w:rsid w:val="000012D0"/>
    <w:rsid w:val="00001F02"/>
    <w:rsid w:val="00002D4F"/>
    <w:rsid w:val="00006978"/>
    <w:rsid w:val="000114AC"/>
    <w:rsid w:val="0001677D"/>
    <w:rsid w:val="00016FDD"/>
    <w:rsid w:val="00020D3E"/>
    <w:rsid w:val="00022EB6"/>
    <w:rsid w:val="00025318"/>
    <w:rsid w:val="00026C36"/>
    <w:rsid w:val="00035AEB"/>
    <w:rsid w:val="00035C82"/>
    <w:rsid w:val="000375C0"/>
    <w:rsid w:val="00041345"/>
    <w:rsid w:val="00044ADC"/>
    <w:rsid w:val="00047E19"/>
    <w:rsid w:val="00047EDC"/>
    <w:rsid w:val="00052120"/>
    <w:rsid w:val="00052E25"/>
    <w:rsid w:val="000536A5"/>
    <w:rsid w:val="00055025"/>
    <w:rsid w:val="00055F12"/>
    <w:rsid w:val="000610F3"/>
    <w:rsid w:val="00062920"/>
    <w:rsid w:val="00062F22"/>
    <w:rsid w:val="000638AC"/>
    <w:rsid w:val="00065AE6"/>
    <w:rsid w:val="000661C5"/>
    <w:rsid w:val="00067ADE"/>
    <w:rsid w:val="00071C67"/>
    <w:rsid w:val="00072979"/>
    <w:rsid w:val="000751AA"/>
    <w:rsid w:val="0007597B"/>
    <w:rsid w:val="00075AC3"/>
    <w:rsid w:val="00080C56"/>
    <w:rsid w:val="0008349A"/>
    <w:rsid w:val="00084C39"/>
    <w:rsid w:val="00090155"/>
    <w:rsid w:val="00092167"/>
    <w:rsid w:val="0009283D"/>
    <w:rsid w:val="00096A10"/>
    <w:rsid w:val="000A2A66"/>
    <w:rsid w:val="000A6C0A"/>
    <w:rsid w:val="000B14B8"/>
    <w:rsid w:val="000B16E9"/>
    <w:rsid w:val="000B5853"/>
    <w:rsid w:val="000B5E49"/>
    <w:rsid w:val="000C2A7B"/>
    <w:rsid w:val="000C2E8E"/>
    <w:rsid w:val="000C4868"/>
    <w:rsid w:val="000C58C4"/>
    <w:rsid w:val="000C68B2"/>
    <w:rsid w:val="000C6EA0"/>
    <w:rsid w:val="000D1265"/>
    <w:rsid w:val="000D2C23"/>
    <w:rsid w:val="000D2D88"/>
    <w:rsid w:val="000D4629"/>
    <w:rsid w:val="000D573E"/>
    <w:rsid w:val="000D78ED"/>
    <w:rsid w:val="000E0D20"/>
    <w:rsid w:val="000F08DC"/>
    <w:rsid w:val="000F28D2"/>
    <w:rsid w:val="000F35DD"/>
    <w:rsid w:val="000F4652"/>
    <w:rsid w:val="000F517A"/>
    <w:rsid w:val="000F6A1C"/>
    <w:rsid w:val="000F731E"/>
    <w:rsid w:val="00100FEA"/>
    <w:rsid w:val="001037D8"/>
    <w:rsid w:val="00103F9C"/>
    <w:rsid w:val="00104EEF"/>
    <w:rsid w:val="00106946"/>
    <w:rsid w:val="0010719B"/>
    <w:rsid w:val="00107308"/>
    <w:rsid w:val="0011280E"/>
    <w:rsid w:val="001133B5"/>
    <w:rsid w:val="00114C3E"/>
    <w:rsid w:val="00114C46"/>
    <w:rsid w:val="001204C1"/>
    <w:rsid w:val="00120EF0"/>
    <w:rsid w:val="001233D3"/>
    <w:rsid w:val="0012603F"/>
    <w:rsid w:val="001326BE"/>
    <w:rsid w:val="00133A52"/>
    <w:rsid w:val="00134EAE"/>
    <w:rsid w:val="00136149"/>
    <w:rsid w:val="0013737A"/>
    <w:rsid w:val="001427FC"/>
    <w:rsid w:val="00143B13"/>
    <w:rsid w:val="00144251"/>
    <w:rsid w:val="00147E3B"/>
    <w:rsid w:val="001509DF"/>
    <w:rsid w:val="00151397"/>
    <w:rsid w:val="00151FF2"/>
    <w:rsid w:val="00154CAB"/>
    <w:rsid w:val="00161076"/>
    <w:rsid w:val="00161D75"/>
    <w:rsid w:val="00163195"/>
    <w:rsid w:val="001635A8"/>
    <w:rsid w:val="001644BA"/>
    <w:rsid w:val="00166BD8"/>
    <w:rsid w:val="00170704"/>
    <w:rsid w:val="0017298E"/>
    <w:rsid w:val="00181029"/>
    <w:rsid w:val="00183CEC"/>
    <w:rsid w:val="00184C1A"/>
    <w:rsid w:val="00186386"/>
    <w:rsid w:val="00186AE3"/>
    <w:rsid w:val="00187392"/>
    <w:rsid w:val="00187AE5"/>
    <w:rsid w:val="00190C4F"/>
    <w:rsid w:val="00191CA8"/>
    <w:rsid w:val="001925A6"/>
    <w:rsid w:val="0019315D"/>
    <w:rsid w:val="00196663"/>
    <w:rsid w:val="00196C46"/>
    <w:rsid w:val="00196DC1"/>
    <w:rsid w:val="001A2299"/>
    <w:rsid w:val="001A37F8"/>
    <w:rsid w:val="001A40D0"/>
    <w:rsid w:val="001A4603"/>
    <w:rsid w:val="001A52DF"/>
    <w:rsid w:val="001A61C1"/>
    <w:rsid w:val="001A77C9"/>
    <w:rsid w:val="001A793D"/>
    <w:rsid w:val="001B1E92"/>
    <w:rsid w:val="001B6399"/>
    <w:rsid w:val="001B6709"/>
    <w:rsid w:val="001B7DFF"/>
    <w:rsid w:val="001C17CC"/>
    <w:rsid w:val="001C6261"/>
    <w:rsid w:val="001C6F2A"/>
    <w:rsid w:val="001C70CF"/>
    <w:rsid w:val="001D2DBB"/>
    <w:rsid w:val="001D3C2F"/>
    <w:rsid w:val="001D557D"/>
    <w:rsid w:val="001D7A35"/>
    <w:rsid w:val="001E0285"/>
    <w:rsid w:val="001E0AE4"/>
    <w:rsid w:val="001E0EEC"/>
    <w:rsid w:val="001E55F1"/>
    <w:rsid w:val="001F19A0"/>
    <w:rsid w:val="001F2F55"/>
    <w:rsid w:val="001F3FA3"/>
    <w:rsid w:val="001F4A93"/>
    <w:rsid w:val="001F5BD6"/>
    <w:rsid w:val="00200602"/>
    <w:rsid w:val="00202201"/>
    <w:rsid w:val="00210CF0"/>
    <w:rsid w:val="002122EA"/>
    <w:rsid w:val="0021253A"/>
    <w:rsid w:val="002131AC"/>
    <w:rsid w:val="00220E9C"/>
    <w:rsid w:val="00221695"/>
    <w:rsid w:val="00222068"/>
    <w:rsid w:val="002248E7"/>
    <w:rsid w:val="00234754"/>
    <w:rsid w:val="00234775"/>
    <w:rsid w:val="00237899"/>
    <w:rsid w:val="0024191F"/>
    <w:rsid w:val="00243C41"/>
    <w:rsid w:val="00250082"/>
    <w:rsid w:val="00251DB0"/>
    <w:rsid w:val="00254000"/>
    <w:rsid w:val="002606C2"/>
    <w:rsid w:val="00261B9F"/>
    <w:rsid w:val="00270827"/>
    <w:rsid w:val="00273242"/>
    <w:rsid w:val="002749D0"/>
    <w:rsid w:val="00274F33"/>
    <w:rsid w:val="002751EB"/>
    <w:rsid w:val="002758B4"/>
    <w:rsid w:val="00276718"/>
    <w:rsid w:val="002833F7"/>
    <w:rsid w:val="00283451"/>
    <w:rsid w:val="002858D1"/>
    <w:rsid w:val="002865D1"/>
    <w:rsid w:val="00287881"/>
    <w:rsid w:val="00290A95"/>
    <w:rsid w:val="00290DBE"/>
    <w:rsid w:val="002911E7"/>
    <w:rsid w:val="00294A2F"/>
    <w:rsid w:val="0029647B"/>
    <w:rsid w:val="002A0ECB"/>
    <w:rsid w:val="002A4B95"/>
    <w:rsid w:val="002A4F29"/>
    <w:rsid w:val="002A6819"/>
    <w:rsid w:val="002A68A8"/>
    <w:rsid w:val="002B02FA"/>
    <w:rsid w:val="002B056F"/>
    <w:rsid w:val="002B0B01"/>
    <w:rsid w:val="002B1EE6"/>
    <w:rsid w:val="002B7CD0"/>
    <w:rsid w:val="002C0010"/>
    <w:rsid w:val="002C2F85"/>
    <w:rsid w:val="002C3544"/>
    <w:rsid w:val="002C4FCA"/>
    <w:rsid w:val="002C5FBD"/>
    <w:rsid w:val="002C68E0"/>
    <w:rsid w:val="002D13A0"/>
    <w:rsid w:val="002D36AE"/>
    <w:rsid w:val="002D4A0B"/>
    <w:rsid w:val="002D755E"/>
    <w:rsid w:val="002E37EA"/>
    <w:rsid w:val="002E4A8B"/>
    <w:rsid w:val="002E57D0"/>
    <w:rsid w:val="002E60F5"/>
    <w:rsid w:val="002F06F7"/>
    <w:rsid w:val="002F0A09"/>
    <w:rsid w:val="002F0FF8"/>
    <w:rsid w:val="002F2BAD"/>
    <w:rsid w:val="002F46BE"/>
    <w:rsid w:val="002F6879"/>
    <w:rsid w:val="002F69FB"/>
    <w:rsid w:val="003021F1"/>
    <w:rsid w:val="0030465A"/>
    <w:rsid w:val="00304A6B"/>
    <w:rsid w:val="00305325"/>
    <w:rsid w:val="00306785"/>
    <w:rsid w:val="00307A28"/>
    <w:rsid w:val="00307FD0"/>
    <w:rsid w:val="003102E5"/>
    <w:rsid w:val="003137FD"/>
    <w:rsid w:val="00314451"/>
    <w:rsid w:val="003213EB"/>
    <w:rsid w:val="003223DC"/>
    <w:rsid w:val="00322587"/>
    <w:rsid w:val="00325CAD"/>
    <w:rsid w:val="00325E3C"/>
    <w:rsid w:val="00334E03"/>
    <w:rsid w:val="0034345A"/>
    <w:rsid w:val="00344671"/>
    <w:rsid w:val="003456C2"/>
    <w:rsid w:val="00345D97"/>
    <w:rsid w:val="003475BA"/>
    <w:rsid w:val="00350338"/>
    <w:rsid w:val="00350CDA"/>
    <w:rsid w:val="00352DC0"/>
    <w:rsid w:val="003549CB"/>
    <w:rsid w:val="003565BB"/>
    <w:rsid w:val="00360050"/>
    <w:rsid w:val="00360060"/>
    <w:rsid w:val="00361522"/>
    <w:rsid w:val="003621E9"/>
    <w:rsid w:val="0036328D"/>
    <w:rsid w:val="00364703"/>
    <w:rsid w:val="00367313"/>
    <w:rsid w:val="00367410"/>
    <w:rsid w:val="003718B1"/>
    <w:rsid w:val="0037217A"/>
    <w:rsid w:val="003737E5"/>
    <w:rsid w:val="00373EAB"/>
    <w:rsid w:val="0037595C"/>
    <w:rsid w:val="00375DD9"/>
    <w:rsid w:val="003763F2"/>
    <w:rsid w:val="003806AB"/>
    <w:rsid w:val="0038139B"/>
    <w:rsid w:val="00383001"/>
    <w:rsid w:val="00384667"/>
    <w:rsid w:val="00385A41"/>
    <w:rsid w:val="00386F5D"/>
    <w:rsid w:val="003928F5"/>
    <w:rsid w:val="00394680"/>
    <w:rsid w:val="003946E8"/>
    <w:rsid w:val="003A06A3"/>
    <w:rsid w:val="003A2B4A"/>
    <w:rsid w:val="003A3B40"/>
    <w:rsid w:val="003A3F37"/>
    <w:rsid w:val="003B06B9"/>
    <w:rsid w:val="003B41A8"/>
    <w:rsid w:val="003B4507"/>
    <w:rsid w:val="003B4563"/>
    <w:rsid w:val="003B73CC"/>
    <w:rsid w:val="003C1AE4"/>
    <w:rsid w:val="003C5D43"/>
    <w:rsid w:val="003D166A"/>
    <w:rsid w:val="003D1BD0"/>
    <w:rsid w:val="003D1D51"/>
    <w:rsid w:val="003D1D6C"/>
    <w:rsid w:val="003D1F9E"/>
    <w:rsid w:val="003D3D30"/>
    <w:rsid w:val="003E1069"/>
    <w:rsid w:val="003F050C"/>
    <w:rsid w:val="003F339E"/>
    <w:rsid w:val="003F37B0"/>
    <w:rsid w:val="003F4B7C"/>
    <w:rsid w:val="003F5C74"/>
    <w:rsid w:val="003F7827"/>
    <w:rsid w:val="00400134"/>
    <w:rsid w:val="004016F7"/>
    <w:rsid w:val="00402245"/>
    <w:rsid w:val="004110C4"/>
    <w:rsid w:val="00411B26"/>
    <w:rsid w:val="00413DBC"/>
    <w:rsid w:val="0041427D"/>
    <w:rsid w:val="0041650A"/>
    <w:rsid w:val="00416690"/>
    <w:rsid w:val="0041755A"/>
    <w:rsid w:val="00417E1E"/>
    <w:rsid w:val="00421544"/>
    <w:rsid w:val="00421E8B"/>
    <w:rsid w:val="00423DAD"/>
    <w:rsid w:val="004304B0"/>
    <w:rsid w:val="00431B20"/>
    <w:rsid w:val="00431BE0"/>
    <w:rsid w:val="00434C1B"/>
    <w:rsid w:val="00437988"/>
    <w:rsid w:val="0044205A"/>
    <w:rsid w:val="004422AC"/>
    <w:rsid w:val="00443AFD"/>
    <w:rsid w:val="004467A2"/>
    <w:rsid w:val="0045563E"/>
    <w:rsid w:val="00461521"/>
    <w:rsid w:val="00463869"/>
    <w:rsid w:val="00464781"/>
    <w:rsid w:val="0046580F"/>
    <w:rsid w:val="00471BBB"/>
    <w:rsid w:val="00472482"/>
    <w:rsid w:val="00472A7F"/>
    <w:rsid w:val="00472B4D"/>
    <w:rsid w:val="00474112"/>
    <w:rsid w:val="004752BC"/>
    <w:rsid w:val="00475B7A"/>
    <w:rsid w:val="00481572"/>
    <w:rsid w:val="00481C23"/>
    <w:rsid w:val="00482527"/>
    <w:rsid w:val="00483990"/>
    <w:rsid w:val="00483D0F"/>
    <w:rsid w:val="0048550B"/>
    <w:rsid w:val="00492784"/>
    <w:rsid w:val="00496AF3"/>
    <w:rsid w:val="004A34E2"/>
    <w:rsid w:val="004A5C00"/>
    <w:rsid w:val="004A6294"/>
    <w:rsid w:val="004A641B"/>
    <w:rsid w:val="004A755B"/>
    <w:rsid w:val="004B071C"/>
    <w:rsid w:val="004B07FE"/>
    <w:rsid w:val="004B2636"/>
    <w:rsid w:val="004B2AFB"/>
    <w:rsid w:val="004B35CB"/>
    <w:rsid w:val="004B484A"/>
    <w:rsid w:val="004B7975"/>
    <w:rsid w:val="004C589A"/>
    <w:rsid w:val="004C5D31"/>
    <w:rsid w:val="004D07AC"/>
    <w:rsid w:val="004D4E05"/>
    <w:rsid w:val="004D522B"/>
    <w:rsid w:val="004D569C"/>
    <w:rsid w:val="004E008A"/>
    <w:rsid w:val="004E0891"/>
    <w:rsid w:val="004E2972"/>
    <w:rsid w:val="004E30D9"/>
    <w:rsid w:val="004E422E"/>
    <w:rsid w:val="004E5410"/>
    <w:rsid w:val="004E5ED0"/>
    <w:rsid w:val="004E6A5C"/>
    <w:rsid w:val="004E758F"/>
    <w:rsid w:val="004E7737"/>
    <w:rsid w:val="004E78BB"/>
    <w:rsid w:val="004E7BBF"/>
    <w:rsid w:val="004F100F"/>
    <w:rsid w:val="004F36DE"/>
    <w:rsid w:val="004F3A63"/>
    <w:rsid w:val="004F65DF"/>
    <w:rsid w:val="004F68D7"/>
    <w:rsid w:val="004F79FE"/>
    <w:rsid w:val="004F7FF3"/>
    <w:rsid w:val="00502C41"/>
    <w:rsid w:val="0050303F"/>
    <w:rsid w:val="00503AEB"/>
    <w:rsid w:val="00504E8F"/>
    <w:rsid w:val="00511605"/>
    <w:rsid w:val="00511CB9"/>
    <w:rsid w:val="00511D41"/>
    <w:rsid w:val="0051319D"/>
    <w:rsid w:val="00514645"/>
    <w:rsid w:val="00514F34"/>
    <w:rsid w:val="005173F3"/>
    <w:rsid w:val="00520203"/>
    <w:rsid w:val="005206EE"/>
    <w:rsid w:val="005207E5"/>
    <w:rsid w:val="005213BF"/>
    <w:rsid w:val="0052462D"/>
    <w:rsid w:val="005272F1"/>
    <w:rsid w:val="00527F4D"/>
    <w:rsid w:val="00531172"/>
    <w:rsid w:val="00533B9B"/>
    <w:rsid w:val="005405B2"/>
    <w:rsid w:val="005424FE"/>
    <w:rsid w:val="005449B2"/>
    <w:rsid w:val="00552506"/>
    <w:rsid w:val="00557E77"/>
    <w:rsid w:val="00557E79"/>
    <w:rsid w:val="00560464"/>
    <w:rsid w:val="005661C4"/>
    <w:rsid w:val="005671A7"/>
    <w:rsid w:val="00574745"/>
    <w:rsid w:val="00575FAF"/>
    <w:rsid w:val="005770AC"/>
    <w:rsid w:val="005800B0"/>
    <w:rsid w:val="0058123A"/>
    <w:rsid w:val="005845A6"/>
    <w:rsid w:val="00584B7D"/>
    <w:rsid w:val="00585D1F"/>
    <w:rsid w:val="00585F02"/>
    <w:rsid w:val="005869A4"/>
    <w:rsid w:val="00587821"/>
    <w:rsid w:val="00587838"/>
    <w:rsid w:val="00590737"/>
    <w:rsid w:val="0059327F"/>
    <w:rsid w:val="0059438A"/>
    <w:rsid w:val="00594780"/>
    <w:rsid w:val="0059561C"/>
    <w:rsid w:val="005957B1"/>
    <w:rsid w:val="00595E99"/>
    <w:rsid w:val="00596942"/>
    <w:rsid w:val="0059709B"/>
    <w:rsid w:val="005A0786"/>
    <w:rsid w:val="005A2330"/>
    <w:rsid w:val="005A28FA"/>
    <w:rsid w:val="005A59C9"/>
    <w:rsid w:val="005A5ACD"/>
    <w:rsid w:val="005B1C9D"/>
    <w:rsid w:val="005B2597"/>
    <w:rsid w:val="005B5220"/>
    <w:rsid w:val="005B798C"/>
    <w:rsid w:val="005C052F"/>
    <w:rsid w:val="005C407A"/>
    <w:rsid w:val="005C5A95"/>
    <w:rsid w:val="005C6F3B"/>
    <w:rsid w:val="005C7A49"/>
    <w:rsid w:val="005D117D"/>
    <w:rsid w:val="005D24EF"/>
    <w:rsid w:val="005D26DD"/>
    <w:rsid w:val="005D31B7"/>
    <w:rsid w:val="005D41DA"/>
    <w:rsid w:val="005E0F05"/>
    <w:rsid w:val="005E3651"/>
    <w:rsid w:val="005E4138"/>
    <w:rsid w:val="005F0C92"/>
    <w:rsid w:val="005F2035"/>
    <w:rsid w:val="005F39B3"/>
    <w:rsid w:val="005F40AC"/>
    <w:rsid w:val="005F4D41"/>
    <w:rsid w:val="005F6615"/>
    <w:rsid w:val="0060284D"/>
    <w:rsid w:val="00604D1A"/>
    <w:rsid w:val="00610B1A"/>
    <w:rsid w:val="00611DEC"/>
    <w:rsid w:val="00612DAD"/>
    <w:rsid w:val="00615779"/>
    <w:rsid w:val="00615DB9"/>
    <w:rsid w:val="00620889"/>
    <w:rsid w:val="00621BA9"/>
    <w:rsid w:val="00626426"/>
    <w:rsid w:val="0062651B"/>
    <w:rsid w:val="00627146"/>
    <w:rsid w:val="006302DE"/>
    <w:rsid w:val="00631B7B"/>
    <w:rsid w:val="006330D1"/>
    <w:rsid w:val="00633183"/>
    <w:rsid w:val="006335F4"/>
    <w:rsid w:val="00634797"/>
    <w:rsid w:val="00636250"/>
    <w:rsid w:val="00636504"/>
    <w:rsid w:val="00645AB4"/>
    <w:rsid w:val="0065165E"/>
    <w:rsid w:val="0065214B"/>
    <w:rsid w:val="006528E4"/>
    <w:rsid w:val="006610BE"/>
    <w:rsid w:val="00661697"/>
    <w:rsid w:val="006648A9"/>
    <w:rsid w:val="00666752"/>
    <w:rsid w:val="0066794F"/>
    <w:rsid w:val="00667E7F"/>
    <w:rsid w:val="00673EBA"/>
    <w:rsid w:val="006740EB"/>
    <w:rsid w:val="00676F4B"/>
    <w:rsid w:val="00677C6E"/>
    <w:rsid w:val="00681AF5"/>
    <w:rsid w:val="00683A36"/>
    <w:rsid w:val="00683EF2"/>
    <w:rsid w:val="006901D4"/>
    <w:rsid w:val="0069109B"/>
    <w:rsid w:val="00691430"/>
    <w:rsid w:val="006923BA"/>
    <w:rsid w:val="006969E2"/>
    <w:rsid w:val="006974E3"/>
    <w:rsid w:val="00697A2A"/>
    <w:rsid w:val="006B06AB"/>
    <w:rsid w:val="006B46A2"/>
    <w:rsid w:val="006B749D"/>
    <w:rsid w:val="006B7C2A"/>
    <w:rsid w:val="006C02AE"/>
    <w:rsid w:val="006C0551"/>
    <w:rsid w:val="006C2188"/>
    <w:rsid w:val="006C29D8"/>
    <w:rsid w:val="006C52C2"/>
    <w:rsid w:val="006C5463"/>
    <w:rsid w:val="006C6B10"/>
    <w:rsid w:val="006C73C6"/>
    <w:rsid w:val="006D3D7B"/>
    <w:rsid w:val="006D3E5A"/>
    <w:rsid w:val="006D4270"/>
    <w:rsid w:val="006E15D5"/>
    <w:rsid w:val="006E29F0"/>
    <w:rsid w:val="006E399F"/>
    <w:rsid w:val="006E7FD2"/>
    <w:rsid w:val="006F13E2"/>
    <w:rsid w:val="006F2852"/>
    <w:rsid w:val="006F285D"/>
    <w:rsid w:val="006F2FE2"/>
    <w:rsid w:val="006F552B"/>
    <w:rsid w:val="006F61D0"/>
    <w:rsid w:val="00701649"/>
    <w:rsid w:val="007100A8"/>
    <w:rsid w:val="0071031A"/>
    <w:rsid w:val="00710E52"/>
    <w:rsid w:val="0071140A"/>
    <w:rsid w:val="00711AC5"/>
    <w:rsid w:val="00712BA3"/>
    <w:rsid w:val="00713DC8"/>
    <w:rsid w:val="007159EB"/>
    <w:rsid w:val="00716735"/>
    <w:rsid w:val="00716827"/>
    <w:rsid w:val="00716BEC"/>
    <w:rsid w:val="00722986"/>
    <w:rsid w:val="00723F53"/>
    <w:rsid w:val="0072546E"/>
    <w:rsid w:val="00727F47"/>
    <w:rsid w:val="007302BF"/>
    <w:rsid w:val="00730E02"/>
    <w:rsid w:val="0073114D"/>
    <w:rsid w:val="0073251B"/>
    <w:rsid w:val="007340D7"/>
    <w:rsid w:val="00735C72"/>
    <w:rsid w:val="00737D38"/>
    <w:rsid w:val="007423E0"/>
    <w:rsid w:val="0074468E"/>
    <w:rsid w:val="00746111"/>
    <w:rsid w:val="00751508"/>
    <w:rsid w:val="00754692"/>
    <w:rsid w:val="00756D13"/>
    <w:rsid w:val="0075794A"/>
    <w:rsid w:val="007609E9"/>
    <w:rsid w:val="00764044"/>
    <w:rsid w:val="007661A4"/>
    <w:rsid w:val="0077040B"/>
    <w:rsid w:val="007707DC"/>
    <w:rsid w:val="00770FE7"/>
    <w:rsid w:val="007711B5"/>
    <w:rsid w:val="00771442"/>
    <w:rsid w:val="00771C73"/>
    <w:rsid w:val="00776709"/>
    <w:rsid w:val="00777572"/>
    <w:rsid w:val="00780BB7"/>
    <w:rsid w:val="00782AD7"/>
    <w:rsid w:val="0078364A"/>
    <w:rsid w:val="00785CE0"/>
    <w:rsid w:val="0078667D"/>
    <w:rsid w:val="00786ABA"/>
    <w:rsid w:val="00786F41"/>
    <w:rsid w:val="007901A3"/>
    <w:rsid w:val="00791247"/>
    <w:rsid w:val="00792EEE"/>
    <w:rsid w:val="00793CA7"/>
    <w:rsid w:val="00794014"/>
    <w:rsid w:val="00795859"/>
    <w:rsid w:val="00795F1F"/>
    <w:rsid w:val="007970EA"/>
    <w:rsid w:val="007972A5"/>
    <w:rsid w:val="00797836"/>
    <w:rsid w:val="007A07F6"/>
    <w:rsid w:val="007A39DB"/>
    <w:rsid w:val="007A5634"/>
    <w:rsid w:val="007A59C9"/>
    <w:rsid w:val="007A7925"/>
    <w:rsid w:val="007B21AC"/>
    <w:rsid w:val="007B4CC0"/>
    <w:rsid w:val="007B4FE1"/>
    <w:rsid w:val="007B5339"/>
    <w:rsid w:val="007B57C6"/>
    <w:rsid w:val="007B5CD8"/>
    <w:rsid w:val="007B600B"/>
    <w:rsid w:val="007B7444"/>
    <w:rsid w:val="007C20E7"/>
    <w:rsid w:val="007C2504"/>
    <w:rsid w:val="007C2B50"/>
    <w:rsid w:val="007C394E"/>
    <w:rsid w:val="007C6D2F"/>
    <w:rsid w:val="007D019C"/>
    <w:rsid w:val="007D44CB"/>
    <w:rsid w:val="007D4563"/>
    <w:rsid w:val="007D5A38"/>
    <w:rsid w:val="007D734F"/>
    <w:rsid w:val="007E09E2"/>
    <w:rsid w:val="007E118B"/>
    <w:rsid w:val="007E1A19"/>
    <w:rsid w:val="007E2198"/>
    <w:rsid w:val="007E5D26"/>
    <w:rsid w:val="007E6593"/>
    <w:rsid w:val="007E7595"/>
    <w:rsid w:val="007E7688"/>
    <w:rsid w:val="007F27C3"/>
    <w:rsid w:val="007F2E90"/>
    <w:rsid w:val="007F40A6"/>
    <w:rsid w:val="007F4410"/>
    <w:rsid w:val="008020E9"/>
    <w:rsid w:val="00802419"/>
    <w:rsid w:val="00803FEB"/>
    <w:rsid w:val="0080538D"/>
    <w:rsid w:val="008068E0"/>
    <w:rsid w:val="00811768"/>
    <w:rsid w:val="00813694"/>
    <w:rsid w:val="0081401E"/>
    <w:rsid w:val="00814D9A"/>
    <w:rsid w:val="00816737"/>
    <w:rsid w:val="00817B64"/>
    <w:rsid w:val="008215E4"/>
    <w:rsid w:val="00821931"/>
    <w:rsid w:val="008219CE"/>
    <w:rsid w:val="00833A5C"/>
    <w:rsid w:val="0083428C"/>
    <w:rsid w:val="00836C76"/>
    <w:rsid w:val="00837C15"/>
    <w:rsid w:val="00840C8A"/>
    <w:rsid w:val="00841682"/>
    <w:rsid w:val="00842D97"/>
    <w:rsid w:val="0084699C"/>
    <w:rsid w:val="00846E97"/>
    <w:rsid w:val="008507DE"/>
    <w:rsid w:val="0085120E"/>
    <w:rsid w:val="00851EDA"/>
    <w:rsid w:val="008525FF"/>
    <w:rsid w:val="0085290B"/>
    <w:rsid w:val="008529AE"/>
    <w:rsid w:val="00855595"/>
    <w:rsid w:val="008557CA"/>
    <w:rsid w:val="00857F5E"/>
    <w:rsid w:val="00860E63"/>
    <w:rsid w:val="00863432"/>
    <w:rsid w:val="008701F0"/>
    <w:rsid w:val="008703A5"/>
    <w:rsid w:val="008712C7"/>
    <w:rsid w:val="00872E1D"/>
    <w:rsid w:val="00874EE2"/>
    <w:rsid w:val="0087630A"/>
    <w:rsid w:val="0088010A"/>
    <w:rsid w:val="00881457"/>
    <w:rsid w:val="00882CA9"/>
    <w:rsid w:val="00885A3B"/>
    <w:rsid w:val="008877B6"/>
    <w:rsid w:val="00890F9B"/>
    <w:rsid w:val="00892BB6"/>
    <w:rsid w:val="0089413C"/>
    <w:rsid w:val="00894424"/>
    <w:rsid w:val="008A16A3"/>
    <w:rsid w:val="008A1E0C"/>
    <w:rsid w:val="008A3C2C"/>
    <w:rsid w:val="008A46EE"/>
    <w:rsid w:val="008A4ACF"/>
    <w:rsid w:val="008A5CCF"/>
    <w:rsid w:val="008A6202"/>
    <w:rsid w:val="008A692E"/>
    <w:rsid w:val="008A6FE0"/>
    <w:rsid w:val="008B19FE"/>
    <w:rsid w:val="008B2D6F"/>
    <w:rsid w:val="008B7213"/>
    <w:rsid w:val="008B7C2E"/>
    <w:rsid w:val="008C2F7A"/>
    <w:rsid w:val="008C4191"/>
    <w:rsid w:val="008C5164"/>
    <w:rsid w:val="008C61B6"/>
    <w:rsid w:val="008D1557"/>
    <w:rsid w:val="008D241C"/>
    <w:rsid w:val="008D25F2"/>
    <w:rsid w:val="008D2A02"/>
    <w:rsid w:val="008D350A"/>
    <w:rsid w:val="008D485C"/>
    <w:rsid w:val="008D7101"/>
    <w:rsid w:val="008E3C63"/>
    <w:rsid w:val="008F0E12"/>
    <w:rsid w:val="008F16E7"/>
    <w:rsid w:val="008F41D3"/>
    <w:rsid w:val="008F65FA"/>
    <w:rsid w:val="008F6BBB"/>
    <w:rsid w:val="008F7DBB"/>
    <w:rsid w:val="00900078"/>
    <w:rsid w:val="00902148"/>
    <w:rsid w:val="00907157"/>
    <w:rsid w:val="00907DAF"/>
    <w:rsid w:val="00914075"/>
    <w:rsid w:val="0092137E"/>
    <w:rsid w:val="00922FC9"/>
    <w:rsid w:val="0092318B"/>
    <w:rsid w:val="009252DE"/>
    <w:rsid w:val="00926E55"/>
    <w:rsid w:val="00926F66"/>
    <w:rsid w:val="009276D3"/>
    <w:rsid w:val="00931136"/>
    <w:rsid w:val="009316FF"/>
    <w:rsid w:val="00932914"/>
    <w:rsid w:val="00934C8E"/>
    <w:rsid w:val="009453E3"/>
    <w:rsid w:val="00946ECA"/>
    <w:rsid w:val="0095165F"/>
    <w:rsid w:val="0095313C"/>
    <w:rsid w:val="00955AD4"/>
    <w:rsid w:val="00957B72"/>
    <w:rsid w:val="0096509E"/>
    <w:rsid w:val="0096517D"/>
    <w:rsid w:val="009655F8"/>
    <w:rsid w:val="009664ED"/>
    <w:rsid w:val="009670FC"/>
    <w:rsid w:val="00967559"/>
    <w:rsid w:val="00970A3F"/>
    <w:rsid w:val="0097268C"/>
    <w:rsid w:val="009736F0"/>
    <w:rsid w:val="00973D54"/>
    <w:rsid w:val="0097443A"/>
    <w:rsid w:val="009751E0"/>
    <w:rsid w:val="00976604"/>
    <w:rsid w:val="00977D90"/>
    <w:rsid w:val="00980DF4"/>
    <w:rsid w:val="00981746"/>
    <w:rsid w:val="00990445"/>
    <w:rsid w:val="00993217"/>
    <w:rsid w:val="00994944"/>
    <w:rsid w:val="00995BC0"/>
    <w:rsid w:val="00996845"/>
    <w:rsid w:val="00997501"/>
    <w:rsid w:val="009A2BC2"/>
    <w:rsid w:val="009A5F0A"/>
    <w:rsid w:val="009A730C"/>
    <w:rsid w:val="009B0FF9"/>
    <w:rsid w:val="009B3518"/>
    <w:rsid w:val="009B3A32"/>
    <w:rsid w:val="009B4C28"/>
    <w:rsid w:val="009B6CB8"/>
    <w:rsid w:val="009C1121"/>
    <w:rsid w:val="009C6675"/>
    <w:rsid w:val="009D3B1F"/>
    <w:rsid w:val="009D5E2B"/>
    <w:rsid w:val="009E10AD"/>
    <w:rsid w:val="009E6EAB"/>
    <w:rsid w:val="009F2728"/>
    <w:rsid w:val="009F73A9"/>
    <w:rsid w:val="00A001A1"/>
    <w:rsid w:val="00A01449"/>
    <w:rsid w:val="00A018F8"/>
    <w:rsid w:val="00A01A0B"/>
    <w:rsid w:val="00A0299B"/>
    <w:rsid w:val="00A079D5"/>
    <w:rsid w:val="00A111FF"/>
    <w:rsid w:val="00A11549"/>
    <w:rsid w:val="00A115AD"/>
    <w:rsid w:val="00A11665"/>
    <w:rsid w:val="00A14135"/>
    <w:rsid w:val="00A14499"/>
    <w:rsid w:val="00A16680"/>
    <w:rsid w:val="00A2254C"/>
    <w:rsid w:val="00A22C98"/>
    <w:rsid w:val="00A22F88"/>
    <w:rsid w:val="00A24714"/>
    <w:rsid w:val="00A30994"/>
    <w:rsid w:val="00A30E36"/>
    <w:rsid w:val="00A31046"/>
    <w:rsid w:val="00A31634"/>
    <w:rsid w:val="00A33AE8"/>
    <w:rsid w:val="00A341E0"/>
    <w:rsid w:val="00A346CF"/>
    <w:rsid w:val="00A359FE"/>
    <w:rsid w:val="00A35D98"/>
    <w:rsid w:val="00A366FD"/>
    <w:rsid w:val="00A369D4"/>
    <w:rsid w:val="00A37D94"/>
    <w:rsid w:val="00A4179D"/>
    <w:rsid w:val="00A44AA5"/>
    <w:rsid w:val="00A455C6"/>
    <w:rsid w:val="00A456DF"/>
    <w:rsid w:val="00A45DAC"/>
    <w:rsid w:val="00A500C5"/>
    <w:rsid w:val="00A5049D"/>
    <w:rsid w:val="00A50D5A"/>
    <w:rsid w:val="00A51E49"/>
    <w:rsid w:val="00A51F7E"/>
    <w:rsid w:val="00A576E1"/>
    <w:rsid w:val="00A638CF"/>
    <w:rsid w:val="00A63CBE"/>
    <w:rsid w:val="00A63E9C"/>
    <w:rsid w:val="00A66708"/>
    <w:rsid w:val="00A72DEE"/>
    <w:rsid w:val="00A72F81"/>
    <w:rsid w:val="00A738BD"/>
    <w:rsid w:val="00A73988"/>
    <w:rsid w:val="00A73CF2"/>
    <w:rsid w:val="00A74162"/>
    <w:rsid w:val="00A746A1"/>
    <w:rsid w:val="00A840F6"/>
    <w:rsid w:val="00A90C8D"/>
    <w:rsid w:val="00A91ACF"/>
    <w:rsid w:val="00A924A6"/>
    <w:rsid w:val="00A9251F"/>
    <w:rsid w:val="00A95F68"/>
    <w:rsid w:val="00A972FA"/>
    <w:rsid w:val="00AA1D3E"/>
    <w:rsid w:val="00AA246F"/>
    <w:rsid w:val="00AA6B7F"/>
    <w:rsid w:val="00AA6DE3"/>
    <w:rsid w:val="00AA743C"/>
    <w:rsid w:val="00AA7837"/>
    <w:rsid w:val="00AA7C44"/>
    <w:rsid w:val="00AA7D99"/>
    <w:rsid w:val="00AB122C"/>
    <w:rsid w:val="00AB27F5"/>
    <w:rsid w:val="00AB4C0D"/>
    <w:rsid w:val="00AB6096"/>
    <w:rsid w:val="00AB637B"/>
    <w:rsid w:val="00AB64A1"/>
    <w:rsid w:val="00AC4B1D"/>
    <w:rsid w:val="00AC63C9"/>
    <w:rsid w:val="00AC6E05"/>
    <w:rsid w:val="00AC7CCB"/>
    <w:rsid w:val="00AC7FC2"/>
    <w:rsid w:val="00AD2446"/>
    <w:rsid w:val="00AD2A0C"/>
    <w:rsid w:val="00AD4144"/>
    <w:rsid w:val="00AD5954"/>
    <w:rsid w:val="00AD7421"/>
    <w:rsid w:val="00AE0DB6"/>
    <w:rsid w:val="00AE1104"/>
    <w:rsid w:val="00AE162A"/>
    <w:rsid w:val="00AE1A5D"/>
    <w:rsid w:val="00AE49DC"/>
    <w:rsid w:val="00AE6FF7"/>
    <w:rsid w:val="00AE7302"/>
    <w:rsid w:val="00AE7379"/>
    <w:rsid w:val="00AF0691"/>
    <w:rsid w:val="00AF1C12"/>
    <w:rsid w:val="00AF2622"/>
    <w:rsid w:val="00AF2D09"/>
    <w:rsid w:val="00AF3010"/>
    <w:rsid w:val="00AF38BA"/>
    <w:rsid w:val="00AF51A7"/>
    <w:rsid w:val="00AF66A7"/>
    <w:rsid w:val="00AF6D95"/>
    <w:rsid w:val="00B0164C"/>
    <w:rsid w:val="00B0180E"/>
    <w:rsid w:val="00B06202"/>
    <w:rsid w:val="00B10379"/>
    <w:rsid w:val="00B105BE"/>
    <w:rsid w:val="00B11F24"/>
    <w:rsid w:val="00B1441F"/>
    <w:rsid w:val="00B15622"/>
    <w:rsid w:val="00B2088C"/>
    <w:rsid w:val="00B24504"/>
    <w:rsid w:val="00B25383"/>
    <w:rsid w:val="00B25F29"/>
    <w:rsid w:val="00B26E71"/>
    <w:rsid w:val="00B30ADA"/>
    <w:rsid w:val="00B33316"/>
    <w:rsid w:val="00B34860"/>
    <w:rsid w:val="00B37D76"/>
    <w:rsid w:val="00B40C55"/>
    <w:rsid w:val="00B41257"/>
    <w:rsid w:val="00B41A93"/>
    <w:rsid w:val="00B44C34"/>
    <w:rsid w:val="00B45DD3"/>
    <w:rsid w:val="00B4616E"/>
    <w:rsid w:val="00B461E4"/>
    <w:rsid w:val="00B50B0E"/>
    <w:rsid w:val="00B5194C"/>
    <w:rsid w:val="00B52060"/>
    <w:rsid w:val="00B52C0F"/>
    <w:rsid w:val="00B5790D"/>
    <w:rsid w:val="00B66332"/>
    <w:rsid w:val="00B671E3"/>
    <w:rsid w:val="00B70144"/>
    <w:rsid w:val="00B70404"/>
    <w:rsid w:val="00B72372"/>
    <w:rsid w:val="00B72D9B"/>
    <w:rsid w:val="00B7348D"/>
    <w:rsid w:val="00B74C03"/>
    <w:rsid w:val="00B7552D"/>
    <w:rsid w:val="00B7563D"/>
    <w:rsid w:val="00B75D47"/>
    <w:rsid w:val="00B76AC9"/>
    <w:rsid w:val="00B77E5A"/>
    <w:rsid w:val="00B83DD1"/>
    <w:rsid w:val="00B8566B"/>
    <w:rsid w:val="00B86669"/>
    <w:rsid w:val="00B86BEF"/>
    <w:rsid w:val="00B87158"/>
    <w:rsid w:val="00B963A0"/>
    <w:rsid w:val="00BA32B8"/>
    <w:rsid w:val="00BA4594"/>
    <w:rsid w:val="00BA472C"/>
    <w:rsid w:val="00BA4C56"/>
    <w:rsid w:val="00BA525A"/>
    <w:rsid w:val="00BA5A3B"/>
    <w:rsid w:val="00BA5CF3"/>
    <w:rsid w:val="00BA6431"/>
    <w:rsid w:val="00BB2F37"/>
    <w:rsid w:val="00BB3392"/>
    <w:rsid w:val="00BB4BB3"/>
    <w:rsid w:val="00BC3BA8"/>
    <w:rsid w:val="00BD20D8"/>
    <w:rsid w:val="00BD3DAD"/>
    <w:rsid w:val="00BD5B4B"/>
    <w:rsid w:val="00BE4E9C"/>
    <w:rsid w:val="00BE5D1E"/>
    <w:rsid w:val="00BE685E"/>
    <w:rsid w:val="00BF02FA"/>
    <w:rsid w:val="00BF13C7"/>
    <w:rsid w:val="00BF18B8"/>
    <w:rsid w:val="00BF1E83"/>
    <w:rsid w:val="00BF3043"/>
    <w:rsid w:val="00BF3AC2"/>
    <w:rsid w:val="00BF55BE"/>
    <w:rsid w:val="00BF724A"/>
    <w:rsid w:val="00C021D1"/>
    <w:rsid w:val="00C036A4"/>
    <w:rsid w:val="00C04ADE"/>
    <w:rsid w:val="00C04B47"/>
    <w:rsid w:val="00C05A14"/>
    <w:rsid w:val="00C05A4A"/>
    <w:rsid w:val="00C079B6"/>
    <w:rsid w:val="00C108B4"/>
    <w:rsid w:val="00C120DB"/>
    <w:rsid w:val="00C12E7B"/>
    <w:rsid w:val="00C135D7"/>
    <w:rsid w:val="00C1691D"/>
    <w:rsid w:val="00C16A57"/>
    <w:rsid w:val="00C17771"/>
    <w:rsid w:val="00C203FC"/>
    <w:rsid w:val="00C22017"/>
    <w:rsid w:val="00C23C91"/>
    <w:rsid w:val="00C254B7"/>
    <w:rsid w:val="00C30704"/>
    <w:rsid w:val="00C307ED"/>
    <w:rsid w:val="00C42D19"/>
    <w:rsid w:val="00C441AF"/>
    <w:rsid w:val="00C456E7"/>
    <w:rsid w:val="00C523C2"/>
    <w:rsid w:val="00C55690"/>
    <w:rsid w:val="00C5782D"/>
    <w:rsid w:val="00C57A96"/>
    <w:rsid w:val="00C61267"/>
    <w:rsid w:val="00C63AA6"/>
    <w:rsid w:val="00C64434"/>
    <w:rsid w:val="00C80786"/>
    <w:rsid w:val="00C80EFD"/>
    <w:rsid w:val="00C82BFE"/>
    <w:rsid w:val="00C84FF0"/>
    <w:rsid w:val="00C866DE"/>
    <w:rsid w:val="00C87A51"/>
    <w:rsid w:val="00C93377"/>
    <w:rsid w:val="00C93F82"/>
    <w:rsid w:val="00C953D1"/>
    <w:rsid w:val="00C955F3"/>
    <w:rsid w:val="00C963E1"/>
    <w:rsid w:val="00C975BE"/>
    <w:rsid w:val="00CA17C1"/>
    <w:rsid w:val="00CA403B"/>
    <w:rsid w:val="00CA5D2D"/>
    <w:rsid w:val="00CB049B"/>
    <w:rsid w:val="00CB1EED"/>
    <w:rsid w:val="00CB368E"/>
    <w:rsid w:val="00CB48EE"/>
    <w:rsid w:val="00CB4B17"/>
    <w:rsid w:val="00CB5507"/>
    <w:rsid w:val="00CB5BD4"/>
    <w:rsid w:val="00CC0E5B"/>
    <w:rsid w:val="00CC2A9A"/>
    <w:rsid w:val="00CC4728"/>
    <w:rsid w:val="00CC5435"/>
    <w:rsid w:val="00CC6074"/>
    <w:rsid w:val="00CC632C"/>
    <w:rsid w:val="00CC6500"/>
    <w:rsid w:val="00CD190A"/>
    <w:rsid w:val="00CD3374"/>
    <w:rsid w:val="00CD5BC0"/>
    <w:rsid w:val="00CD7275"/>
    <w:rsid w:val="00CD75D6"/>
    <w:rsid w:val="00CE38BF"/>
    <w:rsid w:val="00CE50DF"/>
    <w:rsid w:val="00CE669C"/>
    <w:rsid w:val="00CE753C"/>
    <w:rsid w:val="00CE7A09"/>
    <w:rsid w:val="00CF2D8D"/>
    <w:rsid w:val="00CF2EE3"/>
    <w:rsid w:val="00CF3F8A"/>
    <w:rsid w:val="00CF4649"/>
    <w:rsid w:val="00CF5BFD"/>
    <w:rsid w:val="00CF7FD8"/>
    <w:rsid w:val="00D0088A"/>
    <w:rsid w:val="00D04764"/>
    <w:rsid w:val="00D0791A"/>
    <w:rsid w:val="00D10481"/>
    <w:rsid w:val="00D11454"/>
    <w:rsid w:val="00D12632"/>
    <w:rsid w:val="00D145C6"/>
    <w:rsid w:val="00D15F12"/>
    <w:rsid w:val="00D164B6"/>
    <w:rsid w:val="00D17563"/>
    <w:rsid w:val="00D176C5"/>
    <w:rsid w:val="00D21B0D"/>
    <w:rsid w:val="00D23681"/>
    <w:rsid w:val="00D25B47"/>
    <w:rsid w:val="00D3076E"/>
    <w:rsid w:val="00D3341C"/>
    <w:rsid w:val="00D3368A"/>
    <w:rsid w:val="00D35AA6"/>
    <w:rsid w:val="00D406E3"/>
    <w:rsid w:val="00D41BF5"/>
    <w:rsid w:val="00D461B2"/>
    <w:rsid w:val="00D500F6"/>
    <w:rsid w:val="00D521C3"/>
    <w:rsid w:val="00D5341D"/>
    <w:rsid w:val="00D53644"/>
    <w:rsid w:val="00D54FF9"/>
    <w:rsid w:val="00D62FB1"/>
    <w:rsid w:val="00D639B5"/>
    <w:rsid w:val="00D65024"/>
    <w:rsid w:val="00D65F02"/>
    <w:rsid w:val="00D66827"/>
    <w:rsid w:val="00D72FDF"/>
    <w:rsid w:val="00D75FAA"/>
    <w:rsid w:val="00D7723D"/>
    <w:rsid w:val="00D8205D"/>
    <w:rsid w:val="00D840E0"/>
    <w:rsid w:val="00D85978"/>
    <w:rsid w:val="00D90681"/>
    <w:rsid w:val="00D9203E"/>
    <w:rsid w:val="00D9691D"/>
    <w:rsid w:val="00DA0DC4"/>
    <w:rsid w:val="00DA148F"/>
    <w:rsid w:val="00DA57C4"/>
    <w:rsid w:val="00DA5AB8"/>
    <w:rsid w:val="00DA6661"/>
    <w:rsid w:val="00DB02A1"/>
    <w:rsid w:val="00DB0A40"/>
    <w:rsid w:val="00DB3BDE"/>
    <w:rsid w:val="00DB56E3"/>
    <w:rsid w:val="00DB5ED9"/>
    <w:rsid w:val="00DB7D33"/>
    <w:rsid w:val="00DC090B"/>
    <w:rsid w:val="00DC1956"/>
    <w:rsid w:val="00DC2AD8"/>
    <w:rsid w:val="00DC3D79"/>
    <w:rsid w:val="00DC6254"/>
    <w:rsid w:val="00DD05B5"/>
    <w:rsid w:val="00DD1200"/>
    <w:rsid w:val="00DD22D1"/>
    <w:rsid w:val="00DD27CD"/>
    <w:rsid w:val="00DD2FEB"/>
    <w:rsid w:val="00DD7CF4"/>
    <w:rsid w:val="00DE0E06"/>
    <w:rsid w:val="00DE1362"/>
    <w:rsid w:val="00DE15F8"/>
    <w:rsid w:val="00DE34BB"/>
    <w:rsid w:val="00DE602E"/>
    <w:rsid w:val="00DE740D"/>
    <w:rsid w:val="00DF12EA"/>
    <w:rsid w:val="00DF2254"/>
    <w:rsid w:val="00DF34B3"/>
    <w:rsid w:val="00DF534A"/>
    <w:rsid w:val="00DF64D8"/>
    <w:rsid w:val="00E06BE1"/>
    <w:rsid w:val="00E07585"/>
    <w:rsid w:val="00E108EC"/>
    <w:rsid w:val="00E10D8E"/>
    <w:rsid w:val="00E14563"/>
    <w:rsid w:val="00E15C20"/>
    <w:rsid w:val="00E16BE8"/>
    <w:rsid w:val="00E20CC8"/>
    <w:rsid w:val="00E21C2C"/>
    <w:rsid w:val="00E22B9C"/>
    <w:rsid w:val="00E22D9C"/>
    <w:rsid w:val="00E23A40"/>
    <w:rsid w:val="00E24F42"/>
    <w:rsid w:val="00E2534C"/>
    <w:rsid w:val="00E25B76"/>
    <w:rsid w:val="00E25C68"/>
    <w:rsid w:val="00E2664D"/>
    <w:rsid w:val="00E26865"/>
    <w:rsid w:val="00E27A4C"/>
    <w:rsid w:val="00E32A59"/>
    <w:rsid w:val="00E330C0"/>
    <w:rsid w:val="00E331DF"/>
    <w:rsid w:val="00E3375A"/>
    <w:rsid w:val="00E33E12"/>
    <w:rsid w:val="00E35D8C"/>
    <w:rsid w:val="00E36550"/>
    <w:rsid w:val="00E40F6B"/>
    <w:rsid w:val="00E429EC"/>
    <w:rsid w:val="00E4701F"/>
    <w:rsid w:val="00E521B2"/>
    <w:rsid w:val="00E5404D"/>
    <w:rsid w:val="00E6249C"/>
    <w:rsid w:val="00E625DD"/>
    <w:rsid w:val="00E62AE7"/>
    <w:rsid w:val="00E65852"/>
    <w:rsid w:val="00E65C54"/>
    <w:rsid w:val="00E66AAA"/>
    <w:rsid w:val="00E672A7"/>
    <w:rsid w:val="00E70F5F"/>
    <w:rsid w:val="00E7273B"/>
    <w:rsid w:val="00E72A2E"/>
    <w:rsid w:val="00E7511A"/>
    <w:rsid w:val="00E800F1"/>
    <w:rsid w:val="00E82374"/>
    <w:rsid w:val="00E82C2B"/>
    <w:rsid w:val="00E85568"/>
    <w:rsid w:val="00E870BB"/>
    <w:rsid w:val="00E8793A"/>
    <w:rsid w:val="00E91D7B"/>
    <w:rsid w:val="00E958C4"/>
    <w:rsid w:val="00E95BD6"/>
    <w:rsid w:val="00E97A91"/>
    <w:rsid w:val="00EB3381"/>
    <w:rsid w:val="00EB5B7D"/>
    <w:rsid w:val="00EB74CD"/>
    <w:rsid w:val="00EC200E"/>
    <w:rsid w:val="00EC483B"/>
    <w:rsid w:val="00ED3DC2"/>
    <w:rsid w:val="00ED4D72"/>
    <w:rsid w:val="00ED7B71"/>
    <w:rsid w:val="00EE00B4"/>
    <w:rsid w:val="00EE12AE"/>
    <w:rsid w:val="00EE1645"/>
    <w:rsid w:val="00EE34EF"/>
    <w:rsid w:val="00EE361C"/>
    <w:rsid w:val="00EF49BA"/>
    <w:rsid w:val="00EF4C49"/>
    <w:rsid w:val="00EF5CFA"/>
    <w:rsid w:val="00EF618F"/>
    <w:rsid w:val="00EF64DF"/>
    <w:rsid w:val="00EF7959"/>
    <w:rsid w:val="00F0042D"/>
    <w:rsid w:val="00F01D14"/>
    <w:rsid w:val="00F03673"/>
    <w:rsid w:val="00F04C6D"/>
    <w:rsid w:val="00F06112"/>
    <w:rsid w:val="00F121B9"/>
    <w:rsid w:val="00F13448"/>
    <w:rsid w:val="00F151E6"/>
    <w:rsid w:val="00F15889"/>
    <w:rsid w:val="00F15CD5"/>
    <w:rsid w:val="00F16361"/>
    <w:rsid w:val="00F16F74"/>
    <w:rsid w:val="00F233DE"/>
    <w:rsid w:val="00F30B9B"/>
    <w:rsid w:val="00F33438"/>
    <w:rsid w:val="00F34A54"/>
    <w:rsid w:val="00F34F06"/>
    <w:rsid w:val="00F364BD"/>
    <w:rsid w:val="00F40FB3"/>
    <w:rsid w:val="00F410CF"/>
    <w:rsid w:val="00F41618"/>
    <w:rsid w:val="00F41A46"/>
    <w:rsid w:val="00F42B00"/>
    <w:rsid w:val="00F431BF"/>
    <w:rsid w:val="00F5047E"/>
    <w:rsid w:val="00F519D2"/>
    <w:rsid w:val="00F51D48"/>
    <w:rsid w:val="00F5346B"/>
    <w:rsid w:val="00F53995"/>
    <w:rsid w:val="00F609AF"/>
    <w:rsid w:val="00F6109A"/>
    <w:rsid w:val="00F61C29"/>
    <w:rsid w:val="00F64AD5"/>
    <w:rsid w:val="00F67AB8"/>
    <w:rsid w:val="00F7024D"/>
    <w:rsid w:val="00F7037B"/>
    <w:rsid w:val="00F70F33"/>
    <w:rsid w:val="00F71718"/>
    <w:rsid w:val="00F75039"/>
    <w:rsid w:val="00F77DF4"/>
    <w:rsid w:val="00F8180F"/>
    <w:rsid w:val="00F82C82"/>
    <w:rsid w:val="00F82F43"/>
    <w:rsid w:val="00F85EB1"/>
    <w:rsid w:val="00F93BBF"/>
    <w:rsid w:val="00F95001"/>
    <w:rsid w:val="00FA0E66"/>
    <w:rsid w:val="00FA2F34"/>
    <w:rsid w:val="00FA6328"/>
    <w:rsid w:val="00FB2EA1"/>
    <w:rsid w:val="00FB3816"/>
    <w:rsid w:val="00FB427C"/>
    <w:rsid w:val="00FB5773"/>
    <w:rsid w:val="00FC030E"/>
    <w:rsid w:val="00FC222A"/>
    <w:rsid w:val="00FC33FC"/>
    <w:rsid w:val="00FC60C0"/>
    <w:rsid w:val="00FC7F17"/>
    <w:rsid w:val="00FD46A2"/>
    <w:rsid w:val="00FD69D1"/>
    <w:rsid w:val="00FD6EE7"/>
    <w:rsid w:val="00FE6096"/>
    <w:rsid w:val="00FE7DB2"/>
    <w:rsid w:val="00FF2111"/>
    <w:rsid w:val="00FF29AA"/>
    <w:rsid w:val="00FF2AC4"/>
    <w:rsid w:val="00FF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8D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F2"/>
    <w:pPr>
      <w:spacing w:after="12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46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25D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546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Tyturegulaminu">
    <w:name w:val="01. Tytuł regulaminu"/>
    <w:basedOn w:val="Nagwek1"/>
    <w:next w:val="Normalny"/>
    <w:link w:val="01TyturegulaminuZnak"/>
    <w:qFormat/>
    <w:rsid w:val="00533B9B"/>
    <w:pPr>
      <w:jc w:val="center"/>
    </w:pPr>
    <w:rPr>
      <w:rFonts w:ascii="Times New Roman" w:hAnsi="Times New Roman"/>
      <w:b/>
      <w:color w:val="auto"/>
      <w:sz w:val="24"/>
      <w:szCs w:val="24"/>
    </w:rPr>
  </w:style>
  <w:style w:type="paragraph" w:customStyle="1" w:styleId="011Podstawaprawna">
    <w:name w:val="01.1. Podstawa prawna"/>
    <w:next w:val="Normalny"/>
    <w:link w:val="011PodstawaprawnaZnak"/>
    <w:qFormat/>
    <w:rsid w:val="00E15C20"/>
    <w:pPr>
      <w:spacing w:before="120" w:after="120" w:line="276" w:lineRule="auto"/>
      <w:ind w:firstLine="51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01TyturegulaminuZnak">
    <w:name w:val="01. Tytuł regulaminu Znak"/>
    <w:link w:val="01Tyturegulaminu"/>
    <w:rsid w:val="00533B9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Rozdzia">
    <w:name w:val="02. Rozdział"/>
    <w:basedOn w:val="Nagwek1"/>
    <w:link w:val="02RozdziaZnak"/>
    <w:qFormat/>
    <w:rsid w:val="009B4C28"/>
    <w:pPr>
      <w:keepNext w:val="0"/>
      <w:keepLines w:val="0"/>
      <w:spacing w:before="480" w:after="360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Nagwek5Znak">
    <w:name w:val="Nagłówek 5 Znak"/>
    <w:link w:val="Nagwek5"/>
    <w:uiPriority w:val="9"/>
    <w:semiHidden/>
    <w:rsid w:val="006C5463"/>
    <w:rPr>
      <w:rFonts w:ascii="Calibri Light" w:eastAsia="Times New Roman" w:hAnsi="Calibri Light" w:cs="Times New Roman"/>
      <w:color w:val="2E74B5"/>
    </w:rPr>
  </w:style>
  <w:style w:type="paragraph" w:styleId="Akapitzlist">
    <w:name w:val="List Paragraph"/>
    <w:aliases w:val="punkty"/>
    <w:basedOn w:val="Normalny"/>
    <w:link w:val="AkapitzlistZnak"/>
    <w:uiPriority w:val="34"/>
    <w:qFormat/>
    <w:rsid w:val="0017298E"/>
    <w:pPr>
      <w:contextualSpacing/>
    </w:pPr>
    <w:rPr>
      <w:szCs w:val="24"/>
    </w:rPr>
  </w:style>
  <w:style w:type="character" w:customStyle="1" w:styleId="Nagwek1Znak">
    <w:name w:val="Nagłówek 1 Znak"/>
    <w:link w:val="Nagwek1"/>
    <w:uiPriority w:val="9"/>
    <w:rsid w:val="006C546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02RozdziaZnak">
    <w:name w:val="02. Rozdział Znak"/>
    <w:link w:val="02Rozdzia"/>
    <w:rsid w:val="009B4C28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104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04EE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nhideWhenUsed/>
    <w:rsid w:val="00104EEF"/>
    <w:rPr>
      <w:vertAlign w:val="superscript"/>
    </w:rPr>
  </w:style>
  <w:style w:type="paragraph" w:customStyle="1" w:styleId="03Paragraf">
    <w:name w:val="03. Paragraf"/>
    <w:basedOn w:val="Nagwek2"/>
    <w:next w:val="Normalny"/>
    <w:link w:val="03ParagrafZnak"/>
    <w:qFormat/>
    <w:rsid w:val="0065214B"/>
    <w:pPr>
      <w:keepNext w:val="0"/>
      <w:spacing w:before="120" w:after="120"/>
      <w:ind w:firstLine="510"/>
    </w:pPr>
    <w:rPr>
      <w:rFonts w:ascii="Times New Roman" w:hAnsi="Times New Roman"/>
      <w:color w:val="auto"/>
      <w:sz w:val="24"/>
      <w:szCs w:val="24"/>
    </w:rPr>
  </w:style>
  <w:style w:type="paragraph" w:customStyle="1" w:styleId="04Ustp">
    <w:name w:val="04. Ustęp"/>
    <w:basedOn w:val="03Paragraf"/>
    <w:next w:val="Normalny"/>
    <w:link w:val="04UstpZnak"/>
    <w:qFormat/>
    <w:rsid w:val="0088010A"/>
    <w:pPr>
      <w:outlineLvl w:val="2"/>
    </w:pPr>
  </w:style>
  <w:style w:type="character" w:customStyle="1" w:styleId="03ParagrafZnak">
    <w:name w:val="03. Paragraf Znak"/>
    <w:link w:val="03Paragraf"/>
    <w:rsid w:val="0065214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625DD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041punktwustpie">
    <w:name w:val="04.1. punkt w ustępie"/>
    <w:basedOn w:val="Akapitzlist"/>
    <w:next w:val="Normalny"/>
    <w:link w:val="041punktwustpieZnak"/>
    <w:qFormat/>
    <w:rsid w:val="0088010A"/>
    <w:pPr>
      <w:numPr>
        <w:numId w:val="2"/>
      </w:numPr>
      <w:outlineLvl w:val="3"/>
    </w:pPr>
  </w:style>
  <w:style w:type="character" w:customStyle="1" w:styleId="04UstpZnak">
    <w:name w:val="04. Ustęp Znak"/>
    <w:link w:val="04Ustp"/>
    <w:rsid w:val="0088010A"/>
    <w:rPr>
      <w:rFonts w:ascii="Times New Roman" w:eastAsia="Times New Roman" w:hAnsi="Times New Roman" w:cs="Times New Roman"/>
      <w:sz w:val="24"/>
      <w:szCs w:val="24"/>
    </w:rPr>
  </w:style>
  <w:style w:type="paragraph" w:customStyle="1" w:styleId="031punktwparagrafie">
    <w:name w:val="03.1. punkt w paragrafie"/>
    <w:basedOn w:val="Akapitzlist"/>
    <w:next w:val="Normalny"/>
    <w:link w:val="031punktwparagrafieZnak"/>
    <w:qFormat/>
    <w:rsid w:val="00143B13"/>
    <w:pPr>
      <w:numPr>
        <w:numId w:val="3"/>
      </w:numPr>
      <w:outlineLvl w:val="2"/>
    </w:pPr>
  </w:style>
  <w:style w:type="character" w:customStyle="1" w:styleId="AkapitzlistZnak">
    <w:name w:val="Akapit z listą Znak"/>
    <w:aliases w:val="punkty Znak"/>
    <w:link w:val="Akapitzlist"/>
    <w:uiPriority w:val="34"/>
    <w:rsid w:val="0088010A"/>
    <w:rPr>
      <w:rFonts w:ascii="Times New Roman" w:hAnsi="Times New Roman" w:cs="Times New Roman"/>
      <w:sz w:val="24"/>
      <w:szCs w:val="24"/>
    </w:rPr>
  </w:style>
  <w:style w:type="character" w:customStyle="1" w:styleId="041punktwustpieZnak">
    <w:name w:val="04.1. punkt w ustępie Znak"/>
    <w:link w:val="041punktwustpie"/>
    <w:rsid w:val="0088010A"/>
    <w:rPr>
      <w:rFonts w:ascii="Times New Roman" w:hAnsi="Times New Roman"/>
      <w:sz w:val="24"/>
      <w:szCs w:val="24"/>
      <w:lang w:eastAsia="en-US"/>
    </w:rPr>
  </w:style>
  <w:style w:type="paragraph" w:customStyle="1" w:styleId="05literawpunkcie">
    <w:name w:val="05. litera w punkcie"/>
    <w:basedOn w:val="Akapitzlist"/>
    <w:next w:val="Normalny"/>
    <w:link w:val="05literawpunkcieZnak"/>
    <w:qFormat/>
    <w:rsid w:val="009B4C28"/>
    <w:pPr>
      <w:numPr>
        <w:ilvl w:val="1"/>
        <w:numId w:val="1"/>
      </w:numPr>
      <w:ind w:left="907" w:hanging="397"/>
    </w:pPr>
  </w:style>
  <w:style w:type="character" w:customStyle="1" w:styleId="031punktwparagrafieZnak">
    <w:name w:val="03.1. punkt w paragrafie Znak"/>
    <w:link w:val="031punktwparagrafie"/>
    <w:rsid w:val="00143B13"/>
    <w:rPr>
      <w:rFonts w:ascii="Times New Roman" w:hAnsi="Times New Roman"/>
      <w:sz w:val="24"/>
      <w:szCs w:val="24"/>
      <w:lang w:eastAsia="en-US"/>
    </w:rPr>
  </w:style>
  <w:style w:type="character" w:customStyle="1" w:styleId="011PodstawaprawnaZnak">
    <w:name w:val="01.1. Podstawa prawna Znak"/>
    <w:link w:val="011Podstawaprawna"/>
    <w:rsid w:val="00E15C20"/>
    <w:rPr>
      <w:rFonts w:ascii="Times New Roman" w:eastAsia="Times New Roman" w:hAnsi="Times New Roman" w:cs="Times New Roman"/>
      <w:sz w:val="24"/>
      <w:szCs w:val="24"/>
      <w:lang w:val="pl-PL" w:eastAsia="en-US" w:bidi="ar-SA"/>
    </w:rPr>
  </w:style>
  <w:style w:type="character" w:customStyle="1" w:styleId="05literawpunkcieZnak">
    <w:name w:val="05. litera w punkcie Znak"/>
    <w:link w:val="05literawpunkcie"/>
    <w:rsid w:val="009B4C28"/>
    <w:rPr>
      <w:rFonts w:ascii="Times New Roman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83C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83CEC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970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0A3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0A3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0A3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D190A"/>
    <w:pPr>
      <w:suppressAutoHyphens/>
      <w:spacing w:line="240" w:lineRule="auto"/>
      <w:ind w:left="283"/>
      <w:jc w:val="left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CD19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77E5A"/>
    <w:rPr>
      <w:rFonts w:ascii="Times New Roman" w:hAnsi="Times New Roman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63A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963A0"/>
    <w:rPr>
      <w:vertAlign w:val="superscript"/>
    </w:rPr>
  </w:style>
  <w:style w:type="paragraph" w:customStyle="1" w:styleId="Podpisy">
    <w:name w:val="Podpisy"/>
    <w:basedOn w:val="Normalny"/>
    <w:link w:val="PodpisyZnak"/>
    <w:qFormat/>
    <w:rsid w:val="00F64AD5"/>
    <w:rPr>
      <w:b/>
    </w:rPr>
  </w:style>
  <w:style w:type="paragraph" w:styleId="Bezodstpw">
    <w:name w:val="No Spacing"/>
    <w:uiPriority w:val="1"/>
    <w:qFormat/>
    <w:rsid w:val="00BF13C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PodpisyZnak">
    <w:name w:val="Podpisy Znak"/>
    <w:link w:val="Podpisy"/>
    <w:rsid w:val="00F64AD5"/>
    <w:rPr>
      <w:rFonts w:ascii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A5049D"/>
    <w:pPr>
      <w:widowControl w:val="0"/>
      <w:spacing w:line="240" w:lineRule="auto"/>
      <w:jc w:val="left"/>
    </w:pPr>
    <w:rPr>
      <w:rFonts w:eastAsia="Andale Sans UI" w:cs="Tahoma"/>
      <w:color w:val="00000A"/>
      <w:szCs w:val="24"/>
      <w:lang w:val="en-US" w:bidi="en-US"/>
    </w:rPr>
  </w:style>
  <w:style w:type="character" w:customStyle="1" w:styleId="TekstpodstawowyZnak">
    <w:name w:val="Tekst podstawowy Znak"/>
    <w:link w:val="Tekstpodstawowy"/>
    <w:rsid w:val="00A5049D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Zwykytekst1">
    <w:name w:val="Zwykły tekst1"/>
    <w:basedOn w:val="Normalny"/>
    <w:rsid w:val="00E95BD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NormalnyWeb">
    <w:name w:val="Normal (Web)"/>
    <w:basedOn w:val="Normalny"/>
    <w:uiPriority w:val="99"/>
    <w:semiHidden/>
    <w:unhideWhenUsed/>
    <w:rsid w:val="00596942"/>
    <w:pPr>
      <w:spacing w:before="100" w:beforeAutospacing="1" w:after="142" w:line="288" w:lineRule="auto"/>
      <w:jc w:val="left"/>
    </w:pPr>
    <w:rPr>
      <w:rFonts w:eastAsia="Times New Roman"/>
      <w:szCs w:val="24"/>
      <w:lang w:eastAsia="pl-PL"/>
    </w:rPr>
  </w:style>
  <w:style w:type="numbering" w:customStyle="1" w:styleId="WWOutlineListStyle17">
    <w:name w:val="WW_OutlineListStyle_17"/>
    <w:basedOn w:val="Bezlisty"/>
    <w:rsid w:val="00990445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F2"/>
    <w:pPr>
      <w:spacing w:after="12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46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25D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546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Tyturegulaminu">
    <w:name w:val="01. Tytuł regulaminu"/>
    <w:basedOn w:val="Nagwek1"/>
    <w:next w:val="Normalny"/>
    <w:link w:val="01TyturegulaminuZnak"/>
    <w:qFormat/>
    <w:rsid w:val="00533B9B"/>
    <w:pPr>
      <w:jc w:val="center"/>
    </w:pPr>
    <w:rPr>
      <w:rFonts w:ascii="Times New Roman" w:hAnsi="Times New Roman"/>
      <w:b/>
      <w:color w:val="auto"/>
      <w:sz w:val="24"/>
      <w:szCs w:val="24"/>
    </w:rPr>
  </w:style>
  <w:style w:type="paragraph" w:customStyle="1" w:styleId="011Podstawaprawna">
    <w:name w:val="01.1. Podstawa prawna"/>
    <w:next w:val="Normalny"/>
    <w:link w:val="011PodstawaprawnaZnak"/>
    <w:qFormat/>
    <w:rsid w:val="00E15C20"/>
    <w:pPr>
      <w:spacing w:before="120" w:after="120" w:line="276" w:lineRule="auto"/>
      <w:ind w:firstLine="51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01TyturegulaminuZnak">
    <w:name w:val="01. Tytuł regulaminu Znak"/>
    <w:link w:val="01Tyturegulaminu"/>
    <w:rsid w:val="00533B9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Rozdzia">
    <w:name w:val="02. Rozdział"/>
    <w:basedOn w:val="Nagwek1"/>
    <w:link w:val="02RozdziaZnak"/>
    <w:qFormat/>
    <w:rsid w:val="009B4C28"/>
    <w:pPr>
      <w:keepNext w:val="0"/>
      <w:keepLines w:val="0"/>
      <w:spacing w:before="480" w:after="360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Nagwek5Znak">
    <w:name w:val="Nagłówek 5 Znak"/>
    <w:link w:val="Nagwek5"/>
    <w:uiPriority w:val="9"/>
    <w:semiHidden/>
    <w:rsid w:val="006C5463"/>
    <w:rPr>
      <w:rFonts w:ascii="Calibri Light" w:eastAsia="Times New Roman" w:hAnsi="Calibri Light" w:cs="Times New Roman"/>
      <w:color w:val="2E74B5"/>
    </w:rPr>
  </w:style>
  <w:style w:type="paragraph" w:styleId="Akapitzlist">
    <w:name w:val="List Paragraph"/>
    <w:aliases w:val="punkty"/>
    <w:basedOn w:val="Normalny"/>
    <w:link w:val="AkapitzlistZnak"/>
    <w:uiPriority w:val="34"/>
    <w:qFormat/>
    <w:rsid w:val="0017298E"/>
    <w:pPr>
      <w:contextualSpacing/>
    </w:pPr>
    <w:rPr>
      <w:szCs w:val="24"/>
    </w:rPr>
  </w:style>
  <w:style w:type="character" w:customStyle="1" w:styleId="Nagwek1Znak">
    <w:name w:val="Nagłówek 1 Znak"/>
    <w:link w:val="Nagwek1"/>
    <w:uiPriority w:val="9"/>
    <w:rsid w:val="006C546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02RozdziaZnak">
    <w:name w:val="02. Rozdział Znak"/>
    <w:link w:val="02Rozdzia"/>
    <w:rsid w:val="009B4C28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104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04EE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nhideWhenUsed/>
    <w:rsid w:val="00104EEF"/>
    <w:rPr>
      <w:vertAlign w:val="superscript"/>
    </w:rPr>
  </w:style>
  <w:style w:type="paragraph" w:customStyle="1" w:styleId="03Paragraf">
    <w:name w:val="03. Paragraf"/>
    <w:basedOn w:val="Nagwek2"/>
    <w:next w:val="Normalny"/>
    <w:link w:val="03ParagrafZnak"/>
    <w:qFormat/>
    <w:rsid w:val="0065214B"/>
    <w:pPr>
      <w:keepNext w:val="0"/>
      <w:spacing w:before="120" w:after="120"/>
      <w:ind w:firstLine="510"/>
    </w:pPr>
    <w:rPr>
      <w:rFonts w:ascii="Times New Roman" w:hAnsi="Times New Roman"/>
      <w:color w:val="auto"/>
      <w:sz w:val="24"/>
      <w:szCs w:val="24"/>
    </w:rPr>
  </w:style>
  <w:style w:type="paragraph" w:customStyle="1" w:styleId="04Ustp">
    <w:name w:val="04. Ustęp"/>
    <w:basedOn w:val="03Paragraf"/>
    <w:next w:val="Normalny"/>
    <w:link w:val="04UstpZnak"/>
    <w:qFormat/>
    <w:rsid w:val="0088010A"/>
    <w:pPr>
      <w:outlineLvl w:val="2"/>
    </w:pPr>
  </w:style>
  <w:style w:type="character" w:customStyle="1" w:styleId="03ParagrafZnak">
    <w:name w:val="03. Paragraf Znak"/>
    <w:link w:val="03Paragraf"/>
    <w:rsid w:val="0065214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625DD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041punktwustpie">
    <w:name w:val="04.1. punkt w ustępie"/>
    <w:basedOn w:val="Akapitzlist"/>
    <w:next w:val="Normalny"/>
    <w:link w:val="041punktwustpieZnak"/>
    <w:qFormat/>
    <w:rsid w:val="0088010A"/>
    <w:pPr>
      <w:numPr>
        <w:numId w:val="2"/>
      </w:numPr>
      <w:outlineLvl w:val="3"/>
    </w:pPr>
  </w:style>
  <w:style w:type="character" w:customStyle="1" w:styleId="04UstpZnak">
    <w:name w:val="04. Ustęp Znak"/>
    <w:link w:val="04Ustp"/>
    <w:rsid w:val="0088010A"/>
    <w:rPr>
      <w:rFonts w:ascii="Times New Roman" w:eastAsia="Times New Roman" w:hAnsi="Times New Roman" w:cs="Times New Roman"/>
      <w:sz w:val="24"/>
      <w:szCs w:val="24"/>
    </w:rPr>
  </w:style>
  <w:style w:type="paragraph" w:customStyle="1" w:styleId="031punktwparagrafie">
    <w:name w:val="03.1. punkt w paragrafie"/>
    <w:basedOn w:val="Akapitzlist"/>
    <w:next w:val="Normalny"/>
    <w:link w:val="031punktwparagrafieZnak"/>
    <w:qFormat/>
    <w:rsid w:val="00143B13"/>
    <w:pPr>
      <w:numPr>
        <w:numId w:val="3"/>
      </w:numPr>
      <w:outlineLvl w:val="2"/>
    </w:pPr>
  </w:style>
  <w:style w:type="character" w:customStyle="1" w:styleId="AkapitzlistZnak">
    <w:name w:val="Akapit z listą Znak"/>
    <w:aliases w:val="punkty Znak"/>
    <w:link w:val="Akapitzlist"/>
    <w:uiPriority w:val="34"/>
    <w:rsid w:val="0088010A"/>
    <w:rPr>
      <w:rFonts w:ascii="Times New Roman" w:hAnsi="Times New Roman" w:cs="Times New Roman"/>
      <w:sz w:val="24"/>
      <w:szCs w:val="24"/>
    </w:rPr>
  </w:style>
  <w:style w:type="character" w:customStyle="1" w:styleId="041punktwustpieZnak">
    <w:name w:val="04.1. punkt w ustępie Znak"/>
    <w:link w:val="041punktwustpie"/>
    <w:rsid w:val="0088010A"/>
    <w:rPr>
      <w:rFonts w:ascii="Times New Roman" w:hAnsi="Times New Roman"/>
      <w:sz w:val="24"/>
      <w:szCs w:val="24"/>
      <w:lang w:eastAsia="en-US"/>
    </w:rPr>
  </w:style>
  <w:style w:type="paragraph" w:customStyle="1" w:styleId="05literawpunkcie">
    <w:name w:val="05. litera w punkcie"/>
    <w:basedOn w:val="Akapitzlist"/>
    <w:next w:val="Normalny"/>
    <w:link w:val="05literawpunkcieZnak"/>
    <w:qFormat/>
    <w:rsid w:val="009B4C28"/>
    <w:pPr>
      <w:numPr>
        <w:ilvl w:val="1"/>
        <w:numId w:val="1"/>
      </w:numPr>
      <w:ind w:left="907" w:hanging="397"/>
    </w:pPr>
  </w:style>
  <w:style w:type="character" w:customStyle="1" w:styleId="031punktwparagrafieZnak">
    <w:name w:val="03.1. punkt w paragrafie Znak"/>
    <w:link w:val="031punktwparagrafie"/>
    <w:rsid w:val="00143B13"/>
    <w:rPr>
      <w:rFonts w:ascii="Times New Roman" w:hAnsi="Times New Roman"/>
      <w:sz w:val="24"/>
      <w:szCs w:val="24"/>
      <w:lang w:eastAsia="en-US"/>
    </w:rPr>
  </w:style>
  <w:style w:type="character" w:customStyle="1" w:styleId="011PodstawaprawnaZnak">
    <w:name w:val="01.1. Podstawa prawna Znak"/>
    <w:link w:val="011Podstawaprawna"/>
    <w:rsid w:val="00E15C20"/>
    <w:rPr>
      <w:rFonts w:ascii="Times New Roman" w:eastAsia="Times New Roman" w:hAnsi="Times New Roman" w:cs="Times New Roman"/>
      <w:sz w:val="24"/>
      <w:szCs w:val="24"/>
      <w:lang w:val="pl-PL" w:eastAsia="en-US" w:bidi="ar-SA"/>
    </w:rPr>
  </w:style>
  <w:style w:type="character" w:customStyle="1" w:styleId="05literawpunkcieZnak">
    <w:name w:val="05. litera w punkcie Znak"/>
    <w:link w:val="05literawpunkcie"/>
    <w:rsid w:val="009B4C28"/>
    <w:rPr>
      <w:rFonts w:ascii="Times New Roman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83C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83CEC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970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0A3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0A3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0A3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D190A"/>
    <w:pPr>
      <w:suppressAutoHyphens/>
      <w:spacing w:line="240" w:lineRule="auto"/>
      <w:ind w:left="283"/>
      <w:jc w:val="left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CD19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77E5A"/>
    <w:rPr>
      <w:rFonts w:ascii="Times New Roman" w:hAnsi="Times New Roman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63A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963A0"/>
    <w:rPr>
      <w:vertAlign w:val="superscript"/>
    </w:rPr>
  </w:style>
  <w:style w:type="paragraph" w:customStyle="1" w:styleId="Podpisy">
    <w:name w:val="Podpisy"/>
    <w:basedOn w:val="Normalny"/>
    <w:link w:val="PodpisyZnak"/>
    <w:qFormat/>
    <w:rsid w:val="00F64AD5"/>
    <w:rPr>
      <w:b/>
    </w:rPr>
  </w:style>
  <w:style w:type="paragraph" w:styleId="Bezodstpw">
    <w:name w:val="No Spacing"/>
    <w:uiPriority w:val="1"/>
    <w:qFormat/>
    <w:rsid w:val="00BF13C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PodpisyZnak">
    <w:name w:val="Podpisy Znak"/>
    <w:link w:val="Podpisy"/>
    <w:rsid w:val="00F64AD5"/>
    <w:rPr>
      <w:rFonts w:ascii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A5049D"/>
    <w:pPr>
      <w:widowControl w:val="0"/>
      <w:spacing w:line="240" w:lineRule="auto"/>
      <w:jc w:val="left"/>
    </w:pPr>
    <w:rPr>
      <w:rFonts w:eastAsia="Andale Sans UI" w:cs="Tahoma"/>
      <w:color w:val="00000A"/>
      <w:szCs w:val="24"/>
      <w:lang w:val="en-US" w:bidi="en-US"/>
    </w:rPr>
  </w:style>
  <w:style w:type="character" w:customStyle="1" w:styleId="TekstpodstawowyZnak">
    <w:name w:val="Tekst podstawowy Znak"/>
    <w:link w:val="Tekstpodstawowy"/>
    <w:rsid w:val="00A5049D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Zwykytekst1">
    <w:name w:val="Zwykły tekst1"/>
    <w:basedOn w:val="Normalny"/>
    <w:rsid w:val="00E95BD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NormalnyWeb">
    <w:name w:val="Normal (Web)"/>
    <w:basedOn w:val="Normalny"/>
    <w:uiPriority w:val="99"/>
    <w:semiHidden/>
    <w:unhideWhenUsed/>
    <w:rsid w:val="00596942"/>
    <w:pPr>
      <w:spacing w:before="100" w:beforeAutospacing="1" w:after="142" w:line="288" w:lineRule="auto"/>
      <w:jc w:val="left"/>
    </w:pPr>
    <w:rPr>
      <w:rFonts w:eastAsia="Times New Roman"/>
      <w:szCs w:val="24"/>
      <w:lang w:eastAsia="pl-PL"/>
    </w:rPr>
  </w:style>
  <w:style w:type="numbering" w:customStyle="1" w:styleId="WWOutlineListStyle17">
    <w:name w:val="WW_OutlineListStyle_17"/>
    <w:basedOn w:val="Bezlisty"/>
    <w:rsid w:val="00990445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931C-2A95-4BA8-8DE9-590AECB4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2456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2022-10-07T11:33:00Z</dcterms:created>
  <dcterms:modified xsi:type="dcterms:W3CDTF">2022-10-07T11:33:00Z</dcterms:modified>
</cp:coreProperties>
</file>