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DD55" w14:textId="41E41322" w:rsidR="00466275" w:rsidRPr="00C220DD" w:rsidRDefault="003160CE" w:rsidP="00B855DE">
      <w:pPr>
        <w:spacing w:line="1" w:lineRule="exact"/>
        <w:rPr>
          <w:rFonts w:ascii="Times New Roman" w:hAnsi="Times New Roman" w:cs="Times New Roman"/>
        </w:rPr>
      </w:pPr>
      <w:r w:rsidRPr="00C220D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4C4C1B9" wp14:editId="1CB14762">
                <wp:simplePos x="0" y="0"/>
                <wp:positionH relativeFrom="page">
                  <wp:posOffset>4500880</wp:posOffset>
                </wp:positionH>
                <wp:positionV relativeFrom="paragraph">
                  <wp:posOffset>73025</wp:posOffset>
                </wp:positionV>
                <wp:extent cx="2383790" cy="1873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03A6C" w14:textId="6461F299" w:rsidR="007B2400" w:rsidRDefault="007B2400">
                            <w:pPr>
                              <w:pStyle w:val="Teksttreci0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4C1B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4.4pt;margin-top:5.75pt;width:187.7pt;height:14.75pt;z-index:12582937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" filled="f" stroked="f">
                <v:textbox inset="0,0,0,0">
                  <w:txbxContent>
                    <w:p w14:paraId="6C303A6C" w14:textId="6461F299" w:rsidR="007B2400" w:rsidRDefault="007B2400">
                      <w:pPr>
                        <w:pStyle w:val="Teksttreci0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8DCD3" w14:textId="6AC5D656" w:rsidR="007B2400" w:rsidRPr="00C220DD" w:rsidRDefault="00807AF9" w:rsidP="00D86EC3">
      <w:pPr>
        <w:pStyle w:val="Teksttreci40"/>
        <w:tabs>
          <w:tab w:val="left" w:pos="2443"/>
        </w:tabs>
        <w:rPr>
          <w:rFonts w:ascii="Times New Roman" w:hAnsi="Times New Roman" w:cs="Times New Roman"/>
          <w:sz w:val="24"/>
          <w:szCs w:val="24"/>
        </w:rPr>
      </w:pPr>
      <w:r w:rsidRPr="00C220DD">
        <w:rPr>
          <w:rFonts w:ascii="Times New Roman" w:hAnsi="Times New Roman" w:cs="Times New Roman"/>
          <w:sz w:val="24"/>
          <w:szCs w:val="24"/>
        </w:rPr>
        <w:t>POROZUMIENIE</w:t>
      </w:r>
    </w:p>
    <w:p w14:paraId="7DEBDD29" w14:textId="442F7733" w:rsidR="00D86EC3" w:rsidRDefault="00D86EC3" w:rsidP="00B855DE">
      <w:pPr>
        <w:pStyle w:val="Teksttreci2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realizacji praktyk zawodowych funkcjonariuszy Komendy Wojewódzkiej Policji w Bydgoszczy w Wojewódzkiej Stacji Pogotowia Ratunkowego w Bydgoszczy</w:t>
      </w:r>
    </w:p>
    <w:p w14:paraId="41B3F2C1" w14:textId="2B9E031E" w:rsidR="007B2400" w:rsidRPr="00C220DD" w:rsidRDefault="00D86EC3" w:rsidP="00B855DE">
      <w:pPr>
        <w:pStyle w:val="Teksttreci20"/>
        <w:spacing w:after="0" w:line="276" w:lineRule="auto"/>
        <w:ind w:left="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 w dniu 30 grudnia 2022r. </w:t>
      </w:r>
      <w:r w:rsidR="003160CE" w:rsidRPr="00C220DD">
        <w:rPr>
          <w:rFonts w:ascii="Times New Roman" w:hAnsi="Times New Roman" w:cs="Times New Roman"/>
          <w:sz w:val="24"/>
          <w:szCs w:val="24"/>
        </w:rPr>
        <w:t>pomiędzy:</w:t>
      </w:r>
    </w:p>
    <w:p w14:paraId="6FC06D56" w14:textId="77777777" w:rsidR="00D86EC3" w:rsidRDefault="00D86EC3">
      <w:pPr>
        <w:pStyle w:val="Teksttreci0"/>
        <w:ind w:firstLine="400"/>
        <w:jc w:val="both"/>
        <w:rPr>
          <w:b/>
          <w:bCs/>
        </w:rPr>
      </w:pPr>
    </w:p>
    <w:p w14:paraId="2F74A876" w14:textId="462ABFB2" w:rsidR="007B2400" w:rsidRPr="00C220DD" w:rsidRDefault="003160CE" w:rsidP="00B855DE">
      <w:pPr>
        <w:pStyle w:val="Teksttreci0"/>
        <w:spacing w:line="276" w:lineRule="auto"/>
        <w:ind w:firstLine="400"/>
        <w:jc w:val="both"/>
      </w:pPr>
      <w:r w:rsidRPr="00C220DD">
        <w:rPr>
          <w:b/>
          <w:bCs/>
        </w:rPr>
        <w:t xml:space="preserve">Komendą Wojewódzką Policji w </w:t>
      </w:r>
      <w:r w:rsidR="00807AF9" w:rsidRPr="00C220DD">
        <w:rPr>
          <w:b/>
          <w:bCs/>
        </w:rPr>
        <w:t>Bydgoszczy</w:t>
      </w:r>
      <w:r w:rsidRPr="00D86EC3">
        <w:rPr>
          <w:bCs/>
        </w:rPr>
        <w:t>,</w:t>
      </w:r>
      <w:r w:rsidR="00D86EC3" w:rsidRPr="00D86EC3">
        <w:rPr>
          <w:bCs/>
        </w:rPr>
        <w:t xml:space="preserve"> z siedzibą przy ul. Powstańców Wielkopolskich 7, 85-090 Bydgoszcz, NIP 554-031-29-93</w:t>
      </w:r>
      <w:r w:rsidR="00D86EC3">
        <w:rPr>
          <w:b/>
          <w:bCs/>
        </w:rPr>
        <w:t xml:space="preserve"> </w:t>
      </w:r>
      <w:r w:rsidRPr="00C220DD">
        <w:rPr>
          <w:b/>
          <w:bCs/>
        </w:rPr>
        <w:t xml:space="preserve"> </w:t>
      </w:r>
      <w:r w:rsidRPr="00C220DD">
        <w:t>reprezentowaną przez</w:t>
      </w:r>
      <w:r w:rsidR="00807AF9" w:rsidRPr="00C220DD">
        <w:t xml:space="preserve"> </w:t>
      </w:r>
      <w:r w:rsidRPr="00C220DD">
        <w:t xml:space="preserve">Komendanta Wojewódzkiego Policji w </w:t>
      </w:r>
      <w:r w:rsidR="00807AF9" w:rsidRPr="00C220DD">
        <w:t>Bydgoszczy</w:t>
      </w:r>
      <w:r w:rsidR="00C220DD">
        <w:t>:</w:t>
      </w:r>
      <w:r w:rsidRPr="00C220DD">
        <w:t xml:space="preserve"> </w:t>
      </w:r>
      <w:r w:rsidR="00807AF9" w:rsidRPr="00C220DD">
        <w:t>nadinsp</w:t>
      </w:r>
      <w:r w:rsidRPr="00C220DD">
        <w:t xml:space="preserve">. </w:t>
      </w:r>
      <w:r w:rsidR="00807AF9" w:rsidRPr="00C220DD">
        <w:t>Piotra Leciejewskiego</w:t>
      </w:r>
      <w:r w:rsidRPr="00C220DD">
        <w:t>.</w:t>
      </w:r>
    </w:p>
    <w:p w14:paraId="296F823F" w14:textId="595BBAC0" w:rsidR="007B2400" w:rsidRPr="00C220DD" w:rsidRDefault="003160CE">
      <w:pPr>
        <w:pStyle w:val="Nagwek30"/>
        <w:keepNext/>
        <w:keepLines/>
      </w:pPr>
      <w:bookmarkStart w:id="0" w:name="bookmark3"/>
      <w:bookmarkStart w:id="1" w:name="bookmark4"/>
      <w:bookmarkStart w:id="2" w:name="bookmark5"/>
      <w:r w:rsidRPr="00C220DD">
        <w:t xml:space="preserve">a </w:t>
      </w:r>
      <w:bookmarkEnd w:id="0"/>
      <w:bookmarkEnd w:id="1"/>
      <w:bookmarkEnd w:id="2"/>
    </w:p>
    <w:p w14:paraId="35E47A63" w14:textId="1851EC69" w:rsidR="007B2400" w:rsidRPr="00C220DD" w:rsidRDefault="003160CE" w:rsidP="00B855DE">
      <w:pPr>
        <w:pStyle w:val="Teksttreci0"/>
        <w:spacing w:after="800" w:line="276" w:lineRule="auto"/>
        <w:ind w:firstLine="400"/>
        <w:jc w:val="both"/>
      </w:pPr>
      <w:r w:rsidRPr="00C220DD">
        <w:rPr>
          <w:b/>
          <w:bCs/>
        </w:rPr>
        <w:t xml:space="preserve">Wojewódzką Stacją </w:t>
      </w:r>
      <w:r w:rsidR="00807AF9" w:rsidRPr="00C220DD">
        <w:rPr>
          <w:b/>
          <w:bCs/>
        </w:rPr>
        <w:t>Pogotowia Ratunkowego</w:t>
      </w:r>
      <w:r w:rsidRPr="00C220DD">
        <w:rPr>
          <w:b/>
          <w:bCs/>
        </w:rPr>
        <w:t xml:space="preserve"> w </w:t>
      </w:r>
      <w:r w:rsidR="00807AF9" w:rsidRPr="00C220DD">
        <w:rPr>
          <w:b/>
          <w:bCs/>
        </w:rPr>
        <w:t>Bydgoszczy</w:t>
      </w:r>
      <w:r w:rsidRPr="00C220DD">
        <w:rPr>
          <w:b/>
          <w:bCs/>
        </w:rPr>
        <w:t>,</w:t>
      </w:r>
      <w:r w:rsidR="00D86EC3">
        <w:rPr>
          <w:b/>
          <w:bCs/>
        </w:rPr>
        <w:t xml:space="preserve"> z siedzibą przy ul. ks. Ryszarda Markwarta 7, 85-015 Bydgoszcz, NIP 554-221-21-61 </w:t>
      </w:r>
      <w:r w:rsidRPr="00C220DD">
        <w:rPr>
          <w:b/>
          <w:bCs/>
        </w:rPr>
        <w:t xml:space="preserve"> </w:t>
      </w:r>
      <w:r w:rsidRPr="00C220DD">
        <w:t>reprezentowaną przez Dyrektora</w:t>
      </w:r>
      <w:r w:rsidR="00466275" w:rsidRPr="00C220DD">
        <w:t> </w:t>
      </w:r>
      <w:r w:rsidRPr="00C220DD">
        <w:t xml:space="preserve">Wojewódzkiej Stacji </w:t>
      </w:r>
      <w:r w:rsidR="006F299B" w:rsidRPr="00C220DD">
        <w:t>Pogotowia Ratunkowego</w:t>
      </w:r>
      <w:r w:rsidRPr="00C220DD">
        <w:t xml:space="preserve"> w </w:t>
      </w:r>
      <w:r w:rsidR="006F299B" w:rsidRPr="00C220DD">
        <w:t>Bydgoszczy</w:t>
      </w:r>
      <w:r w:rsidR="00C220DD">
        <w:t xml:space="preserve">: Pana </w:t>
      </w:r>
      <w:r w:rsidRPr="00C220DD">
        <w:t xml:space="preserve"> Krzysztofa </w:t>
      </w:r>
      <w:r w:rsidR="006F299B" w:rsidRPr="00C220DD">
        <w:t>Tadrzaka.</w:t>
      </w:r>
    </w:p>
    <w:p w14:paraId="43FC8C1A" w14:textId="77777777" w:rsidR="00D86EC3" w:rsidRPr="00C220DD" w:rsidRDefault="00D86EC3" w:rsidP="00D86EC3">
      <w:pPr>
        <w:pStyle w:val="Nagwek30"/>
        <w:keepNext/>
        <w:keepLines/>
      </w:pPr>
      <w:r w:rsidRPr="00C220DD">
        <w:t>§1</w:t>
      </w:r>
    </w:p>
    <w:p w14:paraId="130F0001" w14:textId="46068161" w:rsidR="007B2400" w:rsidRDefault="003160CE" w:rsidP="00B855DE">
      <w:pPr>
        <w:pStyle w:val="Teksttreci0"/>
        <w:numPr>
          <w:ilvl w:val="0"/>
          <w:numId w:val="1"/>
        </w:numPr>
        <w:spacing w:after="300" w:line="276" w:lineRule="auto"/>
        <w:ind w:left="426"/>
        <w:jc w:val="both"/>
      </w:pPr>
      <w:r w:rsidRPr="00C220DD">
        <w:t xml:space="preserve">Niniejsze porozumienie dotyczy zasad współpracy polegającej na umożliwieniu odbycia praktyk zawodowych w zespołach </w:t>
      </w:r>
      <w:r w:rsidR="00D86EC3">
        <w:t xml:space="preserve">ratownictwa medycznego Wojewódzkiej Stacji Pogotowia Ratunkowego w Bydgoszczy przez funkcjonariuszy Zespołu Medycznego Oddziału Prewencji Policji w Bydgoszczy, Wydziału Kadr i Szkolenia Komendy Wojewódzkiej Policji w Bydgoszczy </w:t>
      </w:r>
      <w:r w:rsidR="00293DFA" w:rsidRPr="00C220DD">
        <w:t>oraz Samodzielnego Pododdziału Kontrterrorystycznego Policji w Bydgoszczy.</w:t>
      </w:r>
    </w:p>
    <w:p w14:paraId="029E4434" w14:textId="3F9884D9" w:rsidR="00495A2F" w:rsidRPr="00C220DD" w:rsidRDefault="00495A2F" w:rsidP="00B855DE">
      <w:pPr>
        <w:pStyle w:val="Teksttreci0"/>
        <w:numPr>
          <w:ilvl w:val="0"/>
          <w:numId w:val="1"/>
        </w:numPr>
        <w:spacing w:after="300" w:line="276" w:lineRule="auto"/>
        <w:ind w:left="426"/>
        <w:jc w:val="both"/>
      </w:pPr>
      <w:r>
        <w:t xml:space="preserve">Komenda przyjmuje do wiadomości, że realizacja niniejszego Porozumienia nie może naruszać działalności  WSPR  w zakresie udzielania świadczeń zdrowotnych. Zmiany sposobu wykonywania niniejszego Porozumienia czy też brak jego wykonania przez WSPR, spowodowane koniecznością prawidłowego działania w celu udzielania świadczeń zdrowotnych, nie wymaga notyfikacji, ani też nie stanowi podstawy do jakichkolwiek roszczeń ze strony Komendy, która oświadcza że znana jest </w:t>
      </w:r>
      <w:r w:rsidR="007C1197">
        <w:t>jej organizacja i zakres działalności WSPR. Komedzie nie przysługują żadne roszczenia w sytuacji, o której mowa w tym ustępie.</w:t>
      </w:r>
      <w:r>
        <w:t xml:space="preserve"> </w:t>
      </w:r>
    </w:p>
    <w:p w14:paraId="417FE740" w14:textId="7BF662C0" w:rsidR="007B2400" w:rsidRPr="00C220DD" w:rsidRDefault="003160CE">
      <w:pPr>
        <w:pStyle w:val="Nagwek30"/>
        <w:keepNext/>
        <w:keepLines/>
      </w:pPr>
      <w:bookmarkStart w:id="3" w:name="bookmark11"/>
      <w:r w:rsidRPr="00C220DD">
        <w:t>§</w:t>
      </w:r>
      <w:bookmarkEnd w:id="3"/>
      <w:r w:rsidR="00495A2F">
        <w:t>2</w:t>
      </w:r>
    </w:p>
    <w:p w14:paraId="62D767A0" w14:textId="7819176F" w:rsidR="007B2400" w:rsidRDefault="003160CE">
      <w:pPr>
        <w:pStyle w:val="Nagwek30"/>
        <w:keepNext/>
        <w:keepLines/>
      </w:pPr>
      <w:bookmarkStart w:id="4" w:name="bookmark10"/>
      <w:bookmarkStart w:id="5" w:name="bookmark12"/>
      <w:bookmarkStart w:id="6" w:name="bookmark9"/>
      <w:r w:rsidRPr="00C220DD">
        <w:t>Dane osób mających odbywać praktyki zawodowe:</w:t>
      </w:r>
      <w:bookmarkEnd w:id="4"/>
      <w:bookmarkEnd w:id="5"/>
      <w:bookmarkEnd w:id="6"/>
    </w:p>
    <w:p w14:paraId="75A4E9E4" w14:textId="7F9726D5" w:rsidR="007C1197" w:rsidRPr="00C220DD" w:rsidRDefault="007C1197" w:rsidP="00B855DE">
      <w:pPr>
        <w:pStyle w:val="Nagwek30"/>
        <w:keepNext/>
        <w:keepLines/>
        <w:spacing w:line="276" w:lineRule="auto"/>
      </w:pPr>
      <w:r>
        <w:t xml:space="preserve">Praktyki zawodowe o których mowa w </w:t>
      </w:r>
      <w:r w:rsidRPr="00C220DD">
        <w:t>§</w:t>
      </w:r>
      <w:r>
        <w:t xml:space="preserve">1 niniejszego Porozumienia będą odbywali następujący funkcjonariusze: </w:t>
      </w:r>
    </w:p>
    <w:p w14:paraId="6CCD868A" w14:textId="24A89DFC" w:rsidR="00293DFA" w:rsidRPr="00C220DD" w:rsidRDefault="00293DFA" w:rsidP="00B855DE">
      <w:pPr>
        <w:pStyle w:val="Teksttreci0"/>
        <w:spacing w:after="0" w:line="276" w:lineRule="auto"/>
        <w:ind w:firstLine="620"/>
        <w:jc w:val="both"/>
      </w:pPr>
      <w:r w:rsidRPr="00C220DD">
        <w:t>-</w:t>
      </w:r>
      <w:r w:rsidRPr="00C220DD">
        <w:rPr>
          <w:b/>
          <w:bCs/>
        </w:rPr>
        <w:t xml:space="preserve"> sierż.</w:t>
      </w:r>
      <w:r w:rsidR="007C1197">
        <w:rPr>
          <w:b/>
          <w:bCs/>
        </w:rPr>
        <w:t xml:space="preserve"> szt.</w:t>
      </w:r>
      <w:r w:rsidRPr="00C220DD">
        <w:rPr>
          <w:b/>
          <w:bCs/>
        </w:rPr>
        <w:t xml:space="preserve"> </w:t>
      </w:r>
      <w:r w:rsidR="003160CE" w:rsidRPr="00C220DD">
        <w:rPr>
          <w:b/>
          <w:bCs/>
        </w:rPr>
        <w:t xml:space="preserve">Michał </w:t>
      </w:r>
      <w:r w:rsidRPr="00C220DD">
        <w:rPr>
          <w:b/>
          <w:bCs/>
        </w:rPr>
        <w:t>Budka</w:t>
      </w:r>
      <w:r w:rsidR="003913E1">
        <w:rPr>
          <w:b/>
          <w:bCs/>
        </w:rPr>
        <w:t xml:space="preserve"> </w:t>
      </w:r>
      <w:r w:rsidR="003160CE" w:rsidRPr="00C220DD">
        <w:t xml:space="preserve">- </w:t>
      </w:r>
      <w:r w:rsidRPr="00C220DD">
        <w:t>Ratownik Medyczny</w:t>
      </w:r>
      <w:r w:rsidR="003160CE" w:rsidRPr="00C220DD">
        <w:t xml:space="preserve"> Zespołu Medycznego OPP w </w:t>
      </w:r>
      <w:r w:rsidRPr="00C220DD">
        <w:t xml:space="preserve">Bydgoszczy, </w:t>
      </w:r>
    </w:p>
    <w:p w14:paraId="05A1F856" w14:textId="22750D08" w:rsidR="00293DFA" w:rsidRPr="00C220DD" w:rsidRDefault="00293DFA" w:rsidP="00B855DE">
      <w:pPr>
        <w:pStyle w:val="Teksttreci0"/>
        <w:spacing w:after="0" w:line="276" w:lineRule="auto"/>
        <w:ind w:left="620" w:firstLine="0"/>
        <w:jc w:val="both"/>
      </w:pPr>
      <w:r w:rsidRPr="00C220DD">
        <w:t xml:space="preserve">- </w:t>
      </w:r>
      <w:r w:rsidR="003160CE" w:rsidRPr="00C220DD">
        <w:rPr>
          <w:b/>
          <w:bCs/>
        </w:rPr>
        <w:t>sierż.</w:t>
      </w:r>
      <w:r w:rsidR="007C1197">
        <w:rPr>
          <w:b/>
          <w:bCs/>
        </w:rPr>
        <w:t xml:space="preserve"> szt.</w:t>
      </w:r>
      <w:r w:rsidR="003160CE" w:rsidRPr="00C220DD">
        <w:rPr>
          <w:b/>
          <w:bCs/>
        </w:rPr>
        <w:t xml:space="preserve"> </w:t>
      </w:r>
      <w:r w:rsidRPr="00C220DD">
        <w:rPr>
          <w:b/>
          <w:bCs/>
        </w:rPr>
        <w:t>Przemysław Szymański</w:t>
      </w:r>
      <w:r w:rsidR="003913E1">
        <w:rPr>
          <w:b/>
          <w:bCs/>
        </w:rPr>
        <w:t xml:space="preserve"> </w:t>
      </w:r>
      <w:r w:rsidR="003160CE" w:rsidRPr="00C220DD">
        <w:t xml:space="preserve">- Ratownik Medyczny Zespołu Medycznego OPP w </w:t>
      </w:r>
      <w:r w:rsidRPr="00C220DD">
        <w:t xml:space="preserve"> </w:t>
      </w:r>
    </w:p>
    <w:p w14:paraId="68DE7F2E" w14:textId="143218A0" w:rsidR="00293DFA" w:rsidRPr="00C220DD" w:rsidRDefault="00293DFA" w:rsidP="00B855DE">
      <w:pPr>
        <w:pStyle w:val="Teksttreci0"/>
        <w:spacing w:after="0" w:line="276" w:lineRule="auto"/>
        <w:ind w:firstLine="708"/>
        <w:jc w:val="both"/>
      </w:pPr>
      <w:r w:rsidRPr="00C220DD">
        <w:t>Bydgoszczy,</w:t>
      </w:r>
      <w:r w:rsidR="003160CE" w:rsidRPr="00C220DD">
        <w:t xml:space="preserve"> </w:t>
      </w:r>
    </w:p>
    <w:p w14:paraId="2932A9B9" w14:textId="1F710A9E" w:rsidR="00293DFA" w:rsidRPr="00C220DD" w:rsidRDefault="00293DFA" w:rsidP="00B855DE">
      <w:pPr>
        <w:pStyle w:val="Teksttreci0"/>
        <w:spacing w:after="0" w:line="276" w:lineRule="auto"/>
        <w:ind w:left="620" w:firstLine="0"/>
        <w:jc w:val="both"/>
      </w:pPr>
      <w:r w:rsidRPr="00C220DD">
        <w:t xml:space="preserve">- </w:t>
      </w:r>
      <w:r w:rsidRPr="00C220DD">
        <w:rPr>
          <w:b/>
          <w:bCs/>
        </w:rPr>
        <w:t>mł. asp.</w:t>
      </w:r>
      <w:r w:rsidR="003160CE" w:rsidRPr="00C220DD">
        <w:rPr>
          <w:b/>
          <w:bCs/>
        </w:rPr>
        <w:t xml:space="preserve"> </w:t>
      </w:r>
      <w:r w:rsidRPr="00C220DD">
        <w:rPr>
          <w:b/>
          <w:bCs/>
        </w:rPr>
        <w:t>Patryk Głowacki</w:t>
      </w:r>
      <w:r w:rsidR="003913E1">
        <w:rPr>
          <w:b/>
          <w:bCs/>
        </w:rPr>
        <w:t xml:space="preserve"> </w:t>
      </w:r>
      <w:r w:rsidR="003160CE" w:rsidRPr="00C220DD">
        <w:t xml:space="preserve">- </w:t>
      </w:r>
      <w:r w:rsidR="007C1197">
        <w:t>specjalista</w:t>
      </w:r>
      <w:r w:rsidR="00A024BD" w:rsidRPr="00C220DD">
        <w:t xml:space="preserve"> Zespołu ds. Szkolenia i Doskonalenia Zawodowego</w:t>
      </w:r>
      <w:r w:rsidR="003160CE" w:rsidRPr="00C220DD">
        <w:t xml:space="preserve"> </w:t>
      </w:r>
      <w:r w:rsidRPr="00C220DD">
        <w:t>Wydziału Kadr i Szkolenia KWP w Bydgoszczy</w:t>
      </w:r>
      <w:r w:rsidR="007C1197">
        <w:t xml:space="preserve"> (ratownik medyczny)</w:t>
      </w:r>
      <w:r w:rsidRPr="00C220DD">
        <w:t>,</w:t>
      </w:r>
      <w:r w:rsidR="003160CE" w:rsidRPr="00C220DD">
        <w:t xml:space="preserve"> </w:t>
      </w:r>
    </w:p>
    <w:p w14:paraId="7CAF5C1C" w14:textId="4A360F84" w:rsidR="007B2400" w:rsidRPr="00C220DD" w:rsidRDefault="00A024BD" w:rsidP="00B855DE">
      <w:pPr>
        <w:pStyle w:val="Teksttreci0"/>
        <w:spacing w:after="0" w:line="276" w:lineRule="auto"/>
        <w:ind w:left="709" w:hanging="142"/>
        <w:jc w:val="both"/>
      </w:pPr>
      <w:r w:rsidRPr="00C220DD">
        <w:t xml:space="preserve">- </w:t>
      </w:r>
      <w:r w:rsidR="003160CE" w:rsidRPr="00C220DD">
        <w:rPr>
          <w:b/>
          <w:bCs/>
        </w:rPr>
        <w:t>sierż.</w:t>
      </w:r>
      <w:r w:rsidR="007C1197">
        <w:rPr>
          <w:b/>
          <w:bCs/>
        </w:rPr>
        <w:t xml:space="preserve"> szt.</w:t>
      </w:r>
      <w:r w:rsidR="003160CE" w:rsidRPr="00C220DD">
        <w:rPr>
          <w:b/>
          <w:bCs/>
        </w:rPr>
        <w:t xml:space="preserve"> </w:t>
      </w:r>
      <w:r w:rsidRPr="00C220DD">
        <w:rPr>
          <w:b/>
          <w:bCs/>
        </w:rPr>
        <w:t>Wojciech</w:t>
      </w:r>
      <w:r w:rsidR="003160CE" w:rsidRPr="00C220DD">
        <w:rPr>
          <w:b/>
          <w:bCs/>
        </w:rPr>
        <w:t xml:space="preserve"> M</w:t>
      </w:r>
      <w:r w:rsidRPr="00C220DD">
        <w:rPr>
          <w:b/>
          <w:bCs/>
        </w:rPr>
        <w:t>iklas</w:t>
      </w:r>
      <w:r w:rsidR="003160CE" w:rsidRPr="00C220DD">
        <w:t xml:space="preserve"> </w:t>
      </w:r>
      <w:r w:rsidRPr="00C220DD">
        <w:t>–</w:t>
      </w:r>
      <w:r w:rsidR="003160CE" w:rsidRPr="00C220DD">
        <w:t xml:space="preserve"> R</w:t>
      </w:r>
      <w:r w:rsidRPr="00C220DD">
        <w:t xml:space="preserve">eferent II Sekcji Bojowej </w:t>
      </w:r>
      <w:r w:rsidR="00DF29F9" w:rsidRPr="00C220DD">
        <w:t>SPKP w Bydgoszczy</w:t>
      </w:r>
      <w:r w:rsidR="007C1197">
        <w:t xml:space="preserve"> (ratownik medyczny)</w:t>
      </w:r>
      <w:r w:rsidR="00DF29F9" w:rsidRPr="00C220DD">
        <w:t>.</w:t>
      </w:r>
    </w:p>
    <w:p w14:paraId="6E6D8918" w14:textId="598B8836" w:rsidR="007B2400" w:rsidRPr="00C220DD" w:rsidRDefault="003160CE">
      <w:pPr>
        <w:pStyle w:val="Teksttreci0"/>
        <w:ind w:firstLine="0"/>
        <w:jc w:val="center"/>
      </w:pPr>
      <w:r w:rsidRPr="00C220DD">
        <w:rPr>
          <w:b/>
          <w:bCs/>
        </w:rPr>
        <w:lastRenderedPageBreak/>
        <w:t>§</w:t>
      </w:r>
      <w:r w:rsidR="007C1197">
        <w:rPr>
          <w:b/>
          <w:bCs/>
        </w:rPr>
        <w:t>3</w:t>
      </w:r>
    </w:p>
    <w:p w14:paraId="7B313F59" w14:textId="77777777" w:rsidR="007B2400" w:rsidRPr="00C220DD" w:rsidRDefault="003160CE">
      <w:pPr>
        <w:pStyle w:val="Teksttreci0"/>
        <w:ind w:left="1160" w:firstLine="0"/>
      </w:pPr>
      <w:r w:rsidRPr="00C220DD">
        <w:rPr>
          <w:b/>
          <w:bCs/>
        </w:rPr>
        <w:t>Informacje dotyczące miejsca i wymiaru czasu odbywania praktyk:</w:t>
      </w:r>
    </w:p>
    <w:p w14:paraId="092588FD" w14:textId="77777777" w:rsidR="00641064" w:rsidRDefault="003160CE" w:rsidP="00B855DE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 w:rsidRPr="00C220DD">
        <w:t>Każdy z funkcjonariuszy wymienionych w §</w:t>
      </w:r>
      <w:r w:rsidR="007C1197">
        <w:t>2</w:t>
      </w:r>
      <w:r w:rsidRPr="00C220DD">
        <w:t xml:space="preserve"> </w:t>
      </w:r>
      <w:r w:rsidR="007C1197">
        <w:t xml:space="preserve">Porozumienia odbywał będzie praktyki w indywidualnym wymiarze w zespołach ratownictwa medycznego Wojewódzkiej Stacji Pogotowia Ratunkowego w Bydgoszczy na podstawie </w:t>
      </w:r>
      <w:r w:rsidR="00641064">
        <w:t>ustalonego dla każdego z funkcjonariuszy grafiku, z możliwością dokonania w nim zmian ze względu na konieczność wywiązania się z obowiązków związanych ze służbą</w:t>
      </w:r>
    </w:p>
    <w:p w14:paraId="40A378E8" w14:textId="77777777" w:rsidR="00641064" w:rsidRDefault="00641064" w:rsidP="00B855DE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WSPR może zażądać od Komendy odwołania z praktyki danego funkcjonariusza w przypadku:</w:t>
      </w:r>
    </w:p>
    <w:p w14:paraId="301D8327" w14:textId="77777777" w:rsidR="00641064" w:rsidRDefault="00641064" w:rsidP="00B855DE">
      <w:pPr>
        <w:pStyle w:val="Teksttreci0"/>
        <w:numPr>
          <w:ilvl w:val="0"/>
          <w:numId w:val="3"/>
        </w:numPr>
        <w:spacing w:after="0" w:line="276" w:lineRule="auto"/>
        <w:ind w:left="426"/>
        <w:jc w:val="both"/>
      </w:pPr>
      <w:r>
        <w:t>naruszenia przez daną osobę w sposób rażący dyscypliny i zasad obowiązujących w WSPR;</w:t>
      </w:r>
    </w:p>
    <w:p w14:paraId="6503A458" w14:textId="77777777" w:rsidR="00641064" w:rsidRDefault="00641064" w:rsidP="00B855DE">
      <w:pPr>
        <w:pStyle w:val="Teksttreci0"/>
        <w:numPr>
          <w:ilvl w:val="0"/>
          <w:numId w:val="3"/>
        </w:numPr>
        <w:spacing w:after="0" w:line="276" w:lineRule="auto"/>
        <w:ind w:left="426"/>
        <w:jc w:val="both"/>
      </w:pPr>
      <w:r>
        <w:t>uporczywego niewypełniania obowiązków wynikających z programu praktyki.</w:t>
      </w:r>
    </w:p>
    <w:p w14:paraId="549D8FE1" w14:textId="77777777" w:rsidR="004A20C7" w:rsidRDefault="004A20C7" w:rsidP="00B855DE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WSPR może nie dopuścić do praktyki funkcjonariusza, jeśli poweźmie wątpliwość co do jego stanu psycho-fizycznego, postawy lub umiejętności, względnie w przypadku braku realizacji poleceń ze strony opiekuna wskazanego przez WSPR.</w:t>
      </w:r>
    </w:p>
    <w:p w14:paraId="7005C0BD" w14:textId="77777777" w:rsidR="004A20C7" w:rsidRDefault="004A20C7" w:rsidP="00B855DE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Osobie wykonującej czynności w ramach praktyki nie przysługuje wynagrodzenie za ich wykonanie.</w:t>
      </w:r>
    </w:p>
    <w:p w14:paraId="2B582D3F" w14:textId="53E80C82" w:rsidR="007B2400" w:rsidRDefault="004A20C7" w:rsidP="00B855DE">
      <w:pPr>
        <w:pStyle w:val="Teksttreci0"/>
        <w:numPr>
          <w:ilvl w:val="0"/>
          <w:numId w:val="2"/>
        </w:numPr>
        <w:spacing w:after="0" w:line="276" w:lineRule="auto"/>
        <w:ind w:left="426"/>
        <w:jc w:val="both"/>
      </w:pPr>
      <w:r>
        <w:t>Komenda pokrywa koszty badań w zakresie profilaktyki poekspozycyjnej powstałej w wyniku kontaktu z materiałem biologicznym potencjalnie zakaźnym oraz koszty profilaktycznego leczenia poekspozycyjnego funkcjonariuszy objętych praktykami.</w:t>
      </w:r>
    </w:p>
    <w:p w14:paraId="78364585" w14:textId="77777777" w:rsidR="003913E1" w:rsidRPr="00C220DD" w:rsidRDefault="003913E1" w:rsidP="00B855DE">
      <w:pPr>
        <w:pStyle w:val="Teksttreci0"/>
        <w:spacing w:after="0" w:line="276" w:lineRule="auto"/>
        <w:ind w:firstLine="400"/>
        <w:jc w:val="both"/>
      </w:pPr>
    </w:p>
    <w:p w14:paraId="0AB96169" w14:textId="77777777" w:rsidR="00DF29F9" w:rsidRPr="00C220DD" w:rsidRDefault="00DF29F9">
      <w:pPr>
        <w:pStyle w:val="Teksttreci0"/>
        <w:spacing w:after="0"/>
        <w:ind w:firstLine="400"/>
        <w:jc w:val="both"/>
      </w:pPr>
    </w:p>
    <w:p w14:paraId="70CCA3B9" w14:textId="2BB126B1" w:rsidR="007B2400" w:rsidRPr="00C220DD" w:rsidRDefault="004A20C7">
      <w:pPr>
        <w:pStyle w:val="Teksttreci0"/>
        <w:ind w:firstLine="0"/>
        <w:jc w:val="center"/>
      </w:pPr>
      <w:r>
        <w:rPr>
          <w:b/>
          <w:bCs/>
        </w:rPr>
        <w:t>§4</w:t>
      </w:r>
    </w:p>
    <w:p w14:paraId="75B1E83D" w14:textId="4E1B2CAA" w:rsidR="007B2400" w:rsidRDefault="004A20C7">
      <w:pPr>
        <w:pStyle w:val="Teksttreci0"/>
        <w:ind w:firstLine="0"/>
        <w:jc w:val="center"/>
        <w:rPr>
          <w:b/>
          <w:bCs/>
        </w:rPr>
      </w:pPr>
      <w:r>
        <w:rPr>
          <w:b/>
          <w:bCs/>
        </w:rPr>
        <w:t>Obowiązki</w:t>
      </w:r>
      <w:r w:rsidR="003160CE" w:rsidRPr="00C220DD">
        <w:rPr>
          <w:b/>
          <w:bCs/>
        </w:rPr>
        <w:t xml:space="preserve"> </w:t>
      </w:r>
      <w:r>
        <w:rPr>
          <w:b/>
          <w:bCs/>
        </w:rPr>
        <w:t>Komendy</w:t>
      </w:r>
    </w:p>
    <w:p w14:paraId="038D5FC9" w14:textId="706EB06B" w:rsidR="004A20C7" w:rsidRPr="004A20C7" w:rsidRDefault="004A20C7" w:rsidP="004A20C7">
      <w:pPr>
        <w:pStyle w:val="Teksttreci0"/>
        <w:ind w:firstLine="0"/>
        <w:jc w:val="both"/>
        <w:rPr>
          <w:bCs/>
        </w:rPr>
      </w:pPr>
      <w:r w:rsidRPr="004A20C7">
        <w:rPr>
          <w:bCs/>
        </w:rPr>
        <w:t>Komenda oświadcza i gwarantuje, że funkcjonariusz skierowany do odbywania praktyki:</w:t>
      </w:r>
    </w:p>
    <w:p w14:paraId="6172DC73" w14:textId="2B821BF9" w:rsidR="004A20C7" w:rsidRDefault="004A20C7" w:rsidP="00B855DE">
      <w:pPr>
        <w:pStyle w:val="Teksttreci0"/>
        <w:numPr>
          <w:ilvl w:val="0"/>
          <w:numId w:val="5"/>
        </w:numPr>
        <w:spacing w:after="0" w:line="276" w:lineRule="auto"/>
        <w:ind w:left="426" w:hanging="357"/>
        <w:jc w:val="both"/>
      </w:pPr>
      <w:r>
        <w:t>posiada stosowne ubezpieczenie OC,</w:t>
      </w:r>
    </w:p>
    <w:p w14:paraId="3977E8BD" w14:textId="2F4FD773" w:rsidR="004A20C7" w:rsidRDefault="004A20C7" w:rsidP="00B855DE">
      <w:pPr>
        <w:pStyle w:val="Teksttreci0"/>
        <w:numPr>
          <w:ilvl w:val="0"/>
          <w:numId w:val="5"/>
        </w:numPr>
        <w:spacing w:after="0" w:line="276" w:lineRule="auto"/>
        <w:ind w:left="426" w:hanging="357"/>
        <w:jc w:val="both"/>
      </w:pPr>
      <w:r>
        <w:t>jest zdolny do odbywania praktyk (podlega aktualnym badaniom lekarskim),</w:t>
      </w:r>
    </w:p>
    <w:p w14:paraId="25091126" w14:textId="3D5DD4D0" w:rsidR="004A20C7" w:rsidRPr="00C220DD" w:rsidRDefault="004A20C7" w:rsidP="00B855DE">
      <w:pPr>
        <w:pStyle w:val="Teksttreci0"/>
        <w:numPr>
          <w:ilvl w:val="0"/>
          <w:numId w:val="5"/>
        </w:numPr>
        <w:spacing w:after="0" w:line="276" w:lineRule="auto"/>
        <w:ind w:left="426" w:hanging="357"/>
        <w:jc w:val="both"/>
      </w:pPr>
      <w:r>
        <w:t>jest szczepiony przeciwko WZW typu B,</w:t>
      </w:r>
    </w:p>
    <w:p w14:paraId="44FEA569" w14:textId="77777777" w:rsidR="003913E1" w:rsidRPr="00C220DD" w:rsidRDefault="003913E1" w:rsidP="00DF29F9">
      <w:pPr>
        <w:pStyle w:val="Teksttreci0"/>
        <w:spacing w:line="233" w:lineRule="auto"/>
        <w:ind w:firstLine="400"/>
        <w:jc w:val="both"/>
      </w:pPr>
      <w:bookmarkStart w:id="7" w:name="bookmark15"/>
    </w:p>
    <w:p w14:paraId="14697E0D" w14:textId="31D91567" w:rsidR="007B2400" w:rsidRPr="00C220DD" w:rsidRDefault="003160CE" w:rsidP="00DF29F9">
      <w:pPr>
        <w:pStyle w:val="Teksttreci0"/>
        <w:spacing w:line="233" w:lineRule="auto"/>
        <w:ind w:firstLine="0"/>
        <w:jc w:val="center"/>
        <w:rPr>
          <w:b/>
          <w:bCs/>
        </w:rPr>
      </w:pPr>
      <w:r w:rsidRPr="00C220DD">
        <w:rPr>
          <w:b/>
          <w:bCs/>
        </w:rPr>
        <w:t>§</w:t>
      </w:r>
      <w:bookmarkEnd w:id="7"/>
      <w:r w:rsidR="004A20C7">
        <w:rPr>
          <w:b/>
          <w:bCs/>
        </w:rPr>
        <w:t>5</w:t>
      </w:r>
    </w:p>
    <w:p w14:paraId="2E158334" w14:textId="77777777" w:rsidR="007B2400" w:rsidRPr="00C220DD" w:rsidRDefault="003160CE">
      <w:pPr>
        <w:pStyle w:val="Nagwek30"/>
        <w:keepNext/>
        <w:keepLines/>
      </w:pPr>
      <w:bookmarkStart w:id="8" w:name="bookmark13"/>
      <w:bookmarkStart w:id="9" w:name="bookmark14"/>
      <w:bookmarkStart w:id="10" w:name="bookmark16"/>
      <w:r w:rsidRPr="00C220DD">
        <w:t>Sposób dokumentowania przebiegu praktyk</w:t>
      </w:r>
      <w:bookmarkEnd w:id="8"/>
      <w:bookmarkEnd w:id="9"/>
      <w:bookmarkEnd w:id="10"/>
    </w:p>
    <w:p w14:paraId="0A572A80" w14:textId="09EEBBB4" w:rsidR="007B2400" w:rsidRPr="00C220DD" w:rsidRDefault="00AE7FBF" w:rsidP="00B855DE">
      <w:pPr>
        <w:pStyle w:val="Teksttreci0"/>
        <w:spacing w:after="560" w:line="276" w:lineRule="auto"/>
        <w:ind w:firstLine="0"/>
        <w:jc w:val="both"/>
      </w:pPr>
      <w:r>
        <w:t xml:space="preserve">Zagadnienia zrealizowane </w:t>
      </w:r>
      <w:r w:rsidR="0008447F">
        <w:t>i omawiane podczas praktyk dokumentowane będą w dziennikach Doskonalenia Zawodowego opracowanych wg jednolitego wzoru i przechowywanych w Oddziale Prewencji Policji w Bydgoszczy, Wydziale Kadr i Szkolenia</w:t>
      </w:r>
      <w:r w:rsidR="00B855DE">
        <w:t xml:space="preserve"> Komendy Wojewódzkiej Policji w </w:t>
      </w:r>
      <w:r w:rsidR="0008447F">
        <w:t>Bydgoszczy oraz Sa</w:t>
      </w:r>
      <w:r w:rsidR="00DF29F9" w:rsidRPr="00C220DD">
        <w:t xml:space="preserve">modzielnym Pododdziale </w:t>
      </w:r>
      <w:r w:rsidR="00473CB7">
        <w:t>K</w:t>
      </w:r>
      <w:r w:rsidR="00DF29F9" w:rsidRPr="00C220DD">
        <w:t>ontrterrorystycznym Policji w Bydgoszczy.</w:t>
      </w:r>
    </w:p>
    <w:p w14:paraId="4D06245A" w14:textId="4F24F267" w:rsidR="007B2400" w:rsidRPr="00C220DD" w:rsidRDefault="003160CE">
      <w:pPr>
        <w:pStyle w:val="Nagwek30"/>
        <w:keepNext/>
        <w:keepLines/>
      </w:pPr>
      <w:bookmarkStart w:id="11" w:name="bookmark19"/>
      <w:r w:rsidRPr="00C220DD">
        <w:t>§</w:t>
      </w:r>
      <w:bookmarkEnd w:id="11"/>
      <w:r w:rsidR="0008447F">
        <w:t>6</w:t>
      </w:r>
    </w:p>
    <w:p w14:paraId="7FAD5ED8" w14:textId="60559EE0" w:rsidR="007B2400" w:rsidRPr="00C220DD" w:rsidRDefault="0008447F">
      <w:pPr>
        <w:pStyle w:val="Nagwek30"/>
        <w:keepNext/>
        <w:keepLines/>
      </w:pPr>
      <w:bookmarkStart w:id="12" w:name="bookmark17"/>
      <w:bookmarkStart w:id="13" w:name="bookmark18"/>
      <w:bookmarkStart w:id="14" w:name="bookmark20"/>
      <w:r>
        <w:t>Czas trwania i r</w:t>
      </w:r>
      <w:r w:rsidR="003160CE" w:rsidRPr="00C220DD">
        <w:t>ozwiązanie porozumienia</w:t>
      </w:r>
      <w:bookmarkEnd w:id="12"/>
      <w:bookmarkEnd w:id="13"/>
      <w:bookmarkEnd w:id="14"/>
    </w:p>
    <w:p w14:paraId="1C36DFB0" w14:textId="4E0E2FCB" w:rsidR="0008447F" w:rsidRDefault="0008447F" w:rsidP="002E281D">
      <w:pPr>
        <w:pStyle w:val="Teksttreci0"/>
        <w:numPr>
          <w:ilvl w:val="0"/>
          <w:numId w:val="6"/>
        </w:numPr>
        <w:spacing w:after="0" w:line="276" w:lineRule="auto"/>
        <w:ind w:left="426" w:hanging="357"/>
      </w:pPr>
      <w:r>
        <w:t xml:space="preserve">Niniejsze porozumienie zawarto na czas nieokreślony i wchodzi w życie z dniem </w:t>
      </w:r>
      <w:r w:rsidR="00E40029">
        <w:t>1 stycznia 2023r.</w:t>
      </w:r>
      <w:bookmarkStart w:id="15" w:name="_GoBack"/>
      <w:bookmarkEnd w:id="15"/>
    </w:p>
    <w:p w14:paraId="5206F924" w14:textId="0C30A861" w:rsidR="0008447F" w:rsidRDefault="003160CE" w:rsidP="00B855DE">
      <w:pPr>
        <w:pStyle w:val="Teksttreci0"/>
        <w:numPr>
          <w:ilvl w:val="0"/>
          <w:numId w:val="6"/>
        </w:numPr>
        <w:spacing w:after="0" w:line="276" w:lineRule="auto"/>
        <w:ind w:left="426" w:hanging="357"/>
      </w:pPr>
      <w:r w:rsidRPr="00C220DD">
        <w:t>Porozumienie może zostać rozwiązan</w:t>
      </w:r>
      <w:r w:rsidR="003913E1">
        <w:t>e</w:t>
      </w:r>
      <w:r w:rsidRPr="00C220DD">
        <w:t xml:space="preserve"> </w:t>
      </w:r>
      <w:r w:rsidR="0008447F">
        <w:t>w trybie natychmiastowym przez jedną ze stron w przypadku, gdy druga strona nie wywiązuje się z obowiązków przewidzianych w niniejszym Porozumieniu.</w:t>
      </w:r>
    </w:p>
    <w:p w14:paraId="3175CAB8" w14:textId="77777777" w:rsidR="0008447F" w:rsidRDefault="0008447F" w:rsidP="00B855DE">
      <w:pPr>
        <w:pStyle w:val="Teksttreci0"/>
        <w:numPr>
          <w:ilvl w:val="0"/>
          <w:numId w:val="6"/>
        </w:numPr>
        <w:spacing w:after="0" w:line="276" w:lineRule="auto"/>
        <w:ind w:left="426" w:hanging="357"/>
      </w:pPr>
      <w:r>
        <w:lastRenderedPageBreak/>
        <w:t>W każdym czasie Porozumienie może być rozwiązane przez strony za ich obopólną zgodą.</w:t>
      </w:r>
    </w:p>
    <w:p w14:paraId="2B950E0D" w14:textId="083F3CDF" w:rsidR="0008447F" w:rsidRPr="00C220DD" w:rsidRDefault="0008447F" w:rsidP="00B855DE">
      <w:pPr>
        <w:pStyle w:val="Teksttreci0"/>
        <w:numPr>
          <w:ilvl w:val="0"/>
          <w:numId w:val="6"/>
        </w:numPr>
        <w:spacing w:after="0" w:line="276" w:lineRule="auto"/>
        <w:ind w:left="426" w:hanging="357"/>
      </w:pPr>
      <w:r>
        <w:t>Każdej ze stron przysługuje prawo rozwiązania Porozumienia z zachowaniem miesięcznego okresu wypowiedzenia</w:t>
      </w:r>
    </w:p>
    <w:p w14:paraId="12F2D0A6" w14:textId="23760BAB" w:rsidR="007B2400" w:rsidRPr="00C220DD" w:rsidRDefault="003160CE" w:rsidP="00B855DE">
      <w:pPr>
        <w:pStyle w:val="Nagwek30"/>
        <w:keepNext/>
        <w:keepLines/>
        <w:ind w:left="426" w:hanging="426"/>
      </w:pPr>
      <w:bookmarkStart w:id="16" w:name="bookmark21"/>
      <w:bookmarkStart w:id="17" w:name="bookmark22"/>
      <w:bookmarkStart w:id="18" w:name="bookmark23"/>
      <w:r w:rsidRPr="00C220DD">
        <w:t>§</w:t>
      </w:r>
      <w:bookmarkEnd w:id="16"/>
      <w:bookmarkEnd w:id="17"/>
      <w:bookmarkEnd w:id="18"/>
      <w:r w:rsidR="0008447F">
        <w:t>7</w:t>
      </w:r>
    </w:p>
    <w:p w14:paraId="083B3864" w14:textId="007B83C7" w:rsidR="007B2400" w:rsidRPr="00C220DD" w:rsidRDefault="003160CE" w:rsidP="00B855DE">
      <w:pPr>
        <w:pStyle w:val="Teksttreci0"/>
        <w:spacing w:line="276" w:lineRule="auto"/>
        <w:ind w:firstLine="0"/>
        <w:jc w:val="both"/>
      </w:pPr>
      <w:r w:rsidRPr="00C220DD">
        <w:t>W sprawach nie uregulowanych niniejszym porozumieniem stosuje się odpowiednie przepisy Kodeksu Cywilnego</w:t>
      </w:r>
      <w:r w:rsidR="0008447F">
        <w:t>.</w:t>
      </w:r>
    </w:p>
    <w:p w14:paraId="32E73F93" w14:textId="3CDA1866" w:rsidR="00634E89" w:rsidRPr="00C220DD" w:rsidRDefault="00B855DE">
      <w:pPr>
        <w:pStyle w:val="Nagwek10"/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2154F12D" w14:textId="77777777" w:rsidR="00634E89" w:rsidRPr="00C220DD" w:rsidRDefault="00634E89">
      <w:pPr>
        <w:pStyle w:val="Nagwek30"/>
        <w:keepNext/>
        <w:keepLines/>
        <w:spacing w:after="0"/>
      </w:pPr>
    </w:p>
    <w:p w14:paraId="4A2CD46F" w14:textId="77777777" w:rsidR="007B2400" w:rsidRPr="00C220DD" w:rsidRDefault="003160CE" w:rsidP="00B855DE">
      <w:pPr>
        <w:pStyle w:val="Teksttreci0"/>
        <w:spacing w:after="800" w:line="276" w:lineRule="auto"/>
        <w:ind w:firstLine="0"/>
        <w:jc w:val="both"/>
      </w:pPr>
      <w:r w:rsidRPr="00C220DD">
        <w:t>Zmiany i uzupełnienia zapisów porozumienia wymagają zgody obu stron oraz zachowania formy pisemnej pod rygorem nieważności.</w:t>
      </w:r>
    </w:p>
    <w:p w14:paraId="34DE7141" w14:textId="77777777" w:rsidR="007B2400" w:rsidRPr="00C220DD" w:rsidRDefault="003160CE">
      <w:pPr>
        <w:pStyle w:val="Nagwek30"/>
        <w:keepNext/>
        <w:keepLines/>
      </w:pPr>
      <w:bookmarkStart w:id="19" w:name="bookmark30"/>
      <w:bookmarkStart w:id="20" w:name="bookmark31"/>
      <w:bookmarkStart w:id="21" w:name="bookmark32"/>
      <w:r w:rsidRPr="00C220DD">
        <w:t>§9</w:t>
      </w:r>
      <w:bookmarkEnd w:id="19"/>
      <w:bookmarkEnd w:id="20"/>
      <w:bookmarkEnd w:id="21"/>
    </w:p>
    <w:p w14:paraId="54AB96AA" w14:textId="77777777" w:rsidR="007B2400" w:rsidRPr="00C220DD" w:rsidRDefault="003160CE" w:rsidP="00B855DE">
      <w:pPr>
        <w:pStyle w:val="Teksttreci0"/>
        <w:spacing w:after="0" w:line="254" w:lineRule="auto"/>
        <w:ind w:firstLine="0"/>
        <w:sectPr w:rsidR="007B2400" w:rsidRPr="00C220DD" w:rsidSect="00E40029">
          <w:pgSz w:w="11900" w:h="16840"/>
          <w:pgMar w:top="1122" w:right="882" w:bottom="568" w:left="1190" w:header="694" w:footer="2164" w:gutter="0"/>
          <w:pgNumType w:start="1"/>
          <w:cols w:space="720"/>
          <w:noEndnote/>
          <w:docGrid w:linePitch="360"/>
        </w:sectPr>
      </w:pPr>
      <w:r w:rsidRPr="00C220DD">
        <w:t>Porozumienie sporządzono w dwóch jednobrzmiących egzemplarzach, po jednym dla każdej ze stron.</w:t>
      </w:r>
    </w:p>
    <w:p w14:paraId="55BFDF9C" w14:textId="77777777" w:rsidR="007B2400" w:rsidRPr="00C220DD" w:rsidRDefault="007B2400">
      <w:pPr>
        <w:spacing w:line="240" w:lineRule="exact"/>
        <w:rPr>
          <w:rFonts w:ascii="Times New Roman" w:hAnsi="Times New Roman" w:cs="Times New Roman"/>
        </w:rPr>
      </w:pPr>
    </w:p>
    <w:p w14:paraId="3CF23412" w14:textId="2C7C7E21" w:rsidR="007B2400" w:rsidRPr="00C220DD" w:rsidRDefault="00466275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  <w:r w:rsidRPr="00C220DD">
        <w:rPr>
          <w:rFonts w:ascii="Times New Roman" w:hAnsi="Times New Roman" w:cs="Times New Roman"/>
        </w:rPr>
        <w:tab/>
      </w:r>
    </w:p>
    <w:p w14:paraId="3EFF81B8" w14:textId="188F3FBB" w:rsidR="00466275" w:rsidRPr="00C220DD" w:rsidRDefault="00466275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4A8CB0DD" w14:textId="1269F683" w:rsidR="00B34DD8" w:rsidRPr="00C220DD" w:rsidRDefault="00B34DD8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0622CC78" w14:textId="000AD903" w:rsidR="00B34DD8" w:rsidRPr="00C220DD" w:rsidRDefault="00B34DD8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434276E8" w14:textId="5B21A4E3" w:rsidR="00B34DD8" w:rsidRDefault="00B34DD8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34BF6CFC" w14:textId="2EC4D531" w:rsidR="00B855DE" w:rsidRDefault="00B855DE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503383E1" w14:textId="77777777" w:rsidR="00B855DE" w:rsidRPr="00C220DD" w:rsidRDefault="00B855DE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2CD92A66" w14:textId="223C5AA1" w:rsidR="00B34DD8" w:rsidRPr="00C220DD" w:rsidRDefault="00B34DD8" w:rsidP="00466275">
      <w:pPr>
        <w:tabs>
          <w:tab w:val="left" w:pos="2625"/>
        </w:tabs>
        <w:spacing w:before="9" w:after="9" w:line="240" w:lineRule="exact"/>
        <w:rPr>
          <w:rFonts w:ascii="Times New Roman" w:hAnsi="Times New Roman" w:cs="Times New Roman"/>
        </w:rPr>
      </w:pPr>
    </w:p>
    <w:p w14:paraId="6502F6EF" w14:textId="68D10F1E" w:rsidR="00B34DD8" w:rsidRPr="00C220DD" w:rsidRDefault="00B855DE" w:rsidP="00B855DE">
      <w:pPr>
        <w:tabs>
          <w:tab w:val="left" w:pos="1418"/>
        </w:tabs>
        <w:spacing w:before="9" w:after="9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617882F" w14:textId="3378EA69" w:rsidR="00466275" w:rsidRPr="00C220DD" w:rsidRDefault="00C220DD" w:rsidP="00466275">
      <w:pPr>
        <w:tabs>
          <w:tab w:val="left" w:pos="2625"/>
        </w:tabs>
        <w:spacing w:before="9" w:after="9" w:line="240" w:lineRule="exact"/>
        <w:ind w:left="1134"/>
        <w:rPr>
          <w:rFonts w:ascii="Times New Roman" w:hAnsi="Times New Roman" w:cs="Times New Roman"/>
        </w:rPr>
      </w:pPr>
      <w:r w:rsidRPr="00C220DD">
        <w:rPr>
          <w:rFonts w:ascii="Times New Roman" w:hAnsi="Times New Roman" w:cs="Times New Roman"/>
        </w:rPr>
        <w:t xml:space="preserve"> </w:t>
      </w:r>
      <w:r w:rsidR="00466275" w:rsidRPr="00C220DD">
        <w:rPr>
          <w:rFonts w:ascii="Times New Roman" w:hAnsi="Times New Roman" w:cs="Times New Roman"/>
        </w:rPr>
        <w:t xml:space="preserve">(Przedstawiciel KWP w Bydgoszczy)     </w:t>
      </w:r>
      <w:r w:rsidR="00466275" w:rsidRPr="00C220DD">
        <w:rPr>
          <w:rFonts w:ascii="Times New Roman" w:hAnsi="Times New Roman" w:cs="Times New Roman"/>
        </w:rPr>
        <w:tab/>
      </w:r>
      <w:r w:rsidR="00466275" w:rsidRPr="00C220DD">
        <w:rPr>
          <w:rFonts w:ascii="Times New Roman" w:hAnsi="Times New Roman" w:cs="Times New Roman"/>
        </w:rPr>
        <w:tab/>
      </w:r>
      <w:r w:rsidR="00466275" w:rsidRPr="00C220DD">
        <w:rPr>
          <w:rFonts w:ascii="Times New Roman" w:hAnsi="Times New Roman" w:cs="Times New Roman"/>
        </w:rPr>
        <w:tab/>
        <w:t xml:space="preserve">         (Przedstawiciel WSPR w Bydgoszczy)</w:t>
      </w:r>
    </w:p>
    <w:p w14:paraId="32C46C8F" w14:textId="74E3DB13" w:rsidR="007B2400" w:rsidRPr="00C220DD" w:rsidRDefault="00466275" w:rsidP="00466275">
      <w:pPr>
        <w:tabs>
          <w:tab w:val="left" w:pos="2625"/>
        </w:tabs>
        <w:spacing w:line="1" w:lineRule="exact"/>
        <w:rPr>
          <w:rFonts w:ascii="Times New Roman" w:hAnsi="Times New Roman" w:cs="Times New Roman"/>
        </w:rPr>
        <w:sectPr w:rsidR="007B2400" w:rsidRPr="00C220DD">
          <w:type w:val="continuous"/>
          <w:pgSz w:w="11900" w:h="16840"/>
          <w:pgMar w:top="1125" w:right="0" w:bottom="879" w:left="0" w:header="0" w:footer="3" w:gutter="0"/>
          <w:cols w:space="720"/>
          <w:noEndnote/>
          <w:docGrid w:linePitch="360"/>
        </w:sectPr>
      </w:pPr>
      <w:r w:rsidRPr="00C220DD">
        <w:rPr>
          <w:rFonts w:ascii="Times New Roman" w:hAnsi="Times New Roman" w:cs="Times New Roman"/>
        </w:rPr>
        <w:tab/>
      </w:r>
    </w:p>
    <w:p w14:paraId="34857182" w14:textId="37BC66BB" w:rsidR="007B2400" w:rsidRPr="00C220DD" w:rsidRDefault="007B2400">
      <w:pPr>
        <w:pStyle w:val="Podpisobrazu0"/>
        <w:framePr w:w="2830" w:h="259" w:wrap="none" w:vAnchor="text" w:hAnchor="page" w:x="8057" w:y="1840"/>
        <w:spacing w:line="240" w:lineRule="auto"/>
        <w:jc w:val="left"/>
        <w:rPr>
          <w:sz w:val="24"/>
          <w:szCs w:val="24"/>
        </w:rPr>
      </w:pPr>
    </w:p>
    <w:p w14:paraId="1C9A5090" w14:textId="77777777" w:rsidR="007B2400" w:rsidRPr="00C220DD" w:rsidRDefault="007B2400">
      <w:pPr>
        <w:spacing w:line="1" w:lineRule="exact"/>
        <w:rPr>
          <w:rFonts w:ascii="Times New Roman" w:hAnsi="Times New Roman" w:cs="Times New Roman"/>
        </w:rPr>
      </w:pPr>
    </w:p>
    <w:sectPr w:rsidR="007B2400" w:rsidRPr="00C220DD">
      <w:type w:val="continuous"/>
      <w:pgSz w:w="11900" w:h="16840"/>
      <w:pgMar w:top="1125" w:right="1076" w:bottom="879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2BCC" w14:textId="77777777" w:rsidR="00151066" w:rsidRDefault="00151066">
      <w:r>
        <w:separator/>
      </w:r>
    </w:p>
  </w:endnote>
  <w:endnote w:type="continuationSeparator" w:id="0">
    <w:p w14:paraId="7F1B84BE" w14:textId="77777777" w:rsidR="00151066" w:rsidRDefault="0015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FC0C" w14:textId="77777777" w:rsidR="00151066" w:rsidRDefault="00151066"/>
  </w:footnote>
  <w:footnote w:type="continuationSeparator" w:id="0">
    <w:p w14:paraId="62748D93" w14:textId="77777777" w:rsidR="00151066" w:rsidRDefault="00151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C7E"/>
    <w:multiLevelType w:val="hybridMultilevel"/>
    <w:tmpl w:val="A2F4E5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226F9"/>
    <w:multiLevelType w:val="hybridMultilevel"/>
    <w:tmpl w:val="B97EAD2A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0E7F621A"/>
    <w:multiLevelType w:val="hybridMultilevel"/>
    <w:tmpl w:val="8224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492F"/>
    <w:multiLevelType w:val="hybridMultilevel"/>
    <w:tmpl w:val="9E0C98DC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DDB1874"/>
    <w:multiLevelType w:val="hybridMultilevel"/>
    <w:tmpl w:val="6D5846B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F573951"/>
    <w:multiLevelType w:val="hybridMultilevel"/>
    <w:tmpl w:val="30860D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A28BD"/>
    <w:multiLevelType w:val="hybridMultilevel"/>
    <w:tmpl w:val="0836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00"/>
    <w:rsid w:val="0008447F"/>
    <w:rsid w:val="00151066"/>
    <w:rsid w:val="00283B48"/>
    <w:rsid w:val="00293DFA"/>
    <w:rsid w:val="003160CE"/>
    <w:rsid w:val="003913E1"/>
    <w:rsid w:val="00420D9C"/>
    <w:rsid w:val="00443B59"/>
    <w:rsid w:val="00466275"/>
    <w:rsid w:val="00473CB7"/>
    <w:rsid w:val="00495A2F"/>
    <w:rsid w:val="004A20C7"/>
    <w:rsid w:val="00634E89"/>
    <w:rsid w:val="00641064"/>
    <w:rsid w:val="006F299B"/>
    <w:rsid w:val="00720AAC"/>
    <w:rsid w:val="007B2400"/>
    <w:rsid w:val="007C1197"/>
    <w:rsid w:val="007E2964"/>
    <w:rsid w:val="00807AF9"/>
    <w:rsid w:val="00866C72"/>
    <w:rsid w:val="009C44CD"/>
    <w:rsid w:val="00A024BD"/>
    <w:rsid w:val="00AE7FBF"/>
    <w:rsid w:val="00B34DD8"/>
    <w:rsid w:val="00B855DE"/>
    <w:rsid w:val="00C220DD"/>
    <w:rsid w:val="00C72B96"/>
    <w:rsid w:val="00D45F69"/>
    <w:rsid w:val="00D86EC3"/>
    <w:rsid w:val="00DF29F9"/>
    <w:rsid w:val="00E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F7C4"/>
  <w15:docId w15:val="{D0C32B05-A510-4B4C-978C-C8D32CB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40"/>
      <w:ind w:firstLine="3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24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pacing w:after="680" w:line="269" w:lineRule="auto"/>
      <w:ind w:left="1380" w:hanging="980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2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pacing w:after="40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Podpisobrazu0">
    <w:name w:val="Podpis obrazu"/>
    <w:basedOn w:val="Normalny"/>
    <w:link w:val="Podpisobrazu"/>
    <w:pPr>
      <w:spacing w:line="20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Patryk Glowacki</cp:lastModifiedBy>
  <cp:revision>3</cp:revision>
  <dcterms:created xsi:type="dcterms:W3CDTF">2022-12-16T08:03:00Z</dcterms:created>
  <dcterms:modified xsi:type="dcterms:W3CDTF">2022-12-22T08:31:00Z</dcterms:modified>
</cp:coreProperties>
</file>