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1C" w:rsidRDefault="00825F1C">
      <w:pPr>
        <w:pStyle w:val="Standard"/>
        <w:ind w:right="170"/>
      </w:pPr>
      <w:bookmarkStart w:id="0" w:name="_GoBack"/>
      <w:bookmarkEnd w:id="0"/>
    </w:p>
    <w:p w:rsidR="00825F1C" w:rsidRDefault="003E4C29">
      <w:pPr>
        <w:pStyle w:val="Standard"/>
      </w:pPr>
      <w:r>
        <w:object w:dxaOrig="1440" w:dyaOrig="1440" w14:anchorId="7DF1C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alt="obiekt OLE" style="position:absolute;margin-left:51.05pt;margin-top:7.15pt;width:37.4pt;height:28.65pt;z-index:-251658240;visibility:visible;mso-wrap-style:square;mso-position-horizontal-relative:text;mso-position-vertical-relative:text">
            <v:imagedata r:id="rId7" o:title="obiekt OLE"/>
          </v:shape>
          <o:OLEObject Type="Embed" ProgID="Word.Picture.8" ShapeID="Obiekt1" DrawAspect="Content" ObjectID="_1749286961" r:id="rId8"/>
        </w:object>
      </w:r>
      <w:r>
        <w:tab/>
      </w:r>
      <w:r>
        <w:tab/>
      </w:r>
      <w:r>
        <w:tab/>
      </w:r>
      <w:r>
        <w:tab/>
      </w:r>
      <w:r>
        <w:tab/>
        <w:t xml:space="preserve">             Zatwierdzam</w:t>
      </w:r>
    </w:p>
    <w:p w:rsidR="00825F1C" w:rsidRDefault="00825F1C">
      <w:pPr>
        <w:pStyle w:val="Standard"/>
      </w:pPr>
    </w:p>
    <w:p w:rsidR="00825F1C" w:rsidRDefault="00825F1C">
      <w:pPr>
        <w:pStyle w:val="Standard"/>
      </w:pPr>
    </w:p>
    <w:p w:rsidR="00825F1C" w:rsidRDefault="003E4C29">
      <w:pPr>
        <w:pStyle w:val="Standard"/>
      </w:pPr>
      <w:r>
        <w:t xml:space="preserve">  Komenda Wojewódzka Policji</w:t>
      </w:r>
    </w:p>
    <w:p w:rsidR="00825F1C" w:rsidRDefault="003E4C29">
      <w:pPr>
        <w:pStyle w:val="Standard"/>
      </w:pPr>
      <w:r>
        <w:t xml:space="preserve">                w Bydgoszczy</w:t>
      </w:r>
    </w:p>
    <w:p w:rsidR="00825F1C" w:rsidRDefault="003E4C29">
      <w:pPr>
        <w:pStyle w:val="Standard"/>
        <w:jc w:val="center"/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</w:rPr>
        <w:t xml:space="preserve">                                                         </w:t>
      </w:r>
      <w:r>
        <w:rPr>
          <w:b/>
          <w:bCs/>
        </w:rPr>
        <w:t xml:space="preserve">Karta nr 57 </w:t>
      </w:r>
    </w:p>
    <w:p w:rsidR="00825F1C" w:rsidRDefault="00825F1C">
      <w:pPr>
        <w:pStyle w:val="Standard"/>
        <w:rPr>
          <w:sz w:val="16"/>
          <w:szCs w:val="16"/>
        </w:rPr>
      </w:pPr>
    </w:p>
    <w:p w:rsidR="00825F1C" w:rsidRDefault="00825F1C">
      <w:pPr>
        <w:pStyle w:val="Standard"/>
        <w:jc w:val="both"/>
        <w:rPr>
          <w:sz w:val="16"/>
          <w:szCs w:val="16"/>
        </w:rPr>
      </w:pPr>
    </w:p>
    <w:p w:rsidR="00825F1C" w:rsidRDefault="003E4C29">
      <w:pPr>
        <w:pStyle w:val="Standard"/>
        <w:jc w:val="center"/>
        <w:rPr>
          <w:b/>
        </w:rPr>
      </w:pPr>
      <w:r>
        <w:rPr>
          <w:b/>
        </w:rPr>
        <w:t>KARTA   ANALIZY  RYZYKA  ZAWODOWEGO</w:t>
      </w:r>
    </w:p>
    <w:p w:rsidR="00825F1C" w:rsidRDefault="00825F1C">
      <w:pPr>
        <w:pStyle w:val="Standard"/>
        <w:jc w:val="center"/>
        <w:rPr>
          <w:b/>
        </w:rPr>
      </w:pPr>
    </w:p>
    <w:tbl>
      <w:tblPr>
        <w:tblW w:w="35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825F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Aktualizacja </w:t>
            </w:r>
            <w:r>
              <w:rPr>
                <w:sz w:val="22"/>
                <w:szCs w:val="22"/>
              </w:rPr>
              <w:t xml:space="preserve"> data: 25.04.2023 r.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pracy:</w:t>
            </w:r>
          </w:p>
          <w:p w:rsidR="00825F1C" w:rsidRDefault="003E4C2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zdalna</w:t>
            </w:r>
          </w:p>
        </w:tc>
      </w:tr>
    </w:tbl>
    <w:p w:rsidR="00825F1C" w:rsidRDefault="00825F1C">
      <w:pPr>
        <w:pStyle w:val="Standard"/>
        <w:jc w:val="center"/>
        <w:rPr>
          <w:b/>
          <w:bCs/>
        </w:rPr>
      </w:pPr>
    </w:p>
    <w:p w:rsidR="00825F1C" w:rsidRDefault="003E4C29">
      <w:pPr>
        <w:pStyle w:val="Standard"/>
        <w:jc w:val="center"/>
      </w:pPr>
      <w:r>
        <w:rPr>
          <w:b/>
          <w:bCs/>
        </w:rPr>
        <w:t>I. INFORMACJE O STANOWISKU PRACY</w:t>
      </w:r>
    </w:p>
    <w:p w:rsidR="00825F1C" w:rsidRDefault="00825F1C">
      <w:pPr>
        <w:pStyle w:val="Standard"/>
        <w:ind w:left="360"/>
        <w:jc w:val="center"/>
        <w:rPr>
          <w:rFonts w:ascii="Tahoma" w:hAnsi="Tahoma"/>
        </w:rPr>
      </w:pPr>
    </w:p>
    <w:tbl>
      <w:tblPr>
        <w:tblW w:w="9420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959"/>
      </w:tblGrid>
      <w:tr w:rsidR="00825F1C">
        <w:tblPrEx>
          <w:tblCellMar>
            <w:top w:w="0" w:type="dxa"/>
            <w:bottom w:w="0" w:type="dxa"/>
          </w:tblCellMar>
        </w:tblPrEx>
        <w:trPr>
          <w:trHeight w:val="3690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1. Opis stanowiska pracy:</w:t>
            </w:r>
            <w:r>
              <w:rPr>
                <w:sz w:val="22"/>
                <w:szCs w:val="22"/>
              </w:rPr>
              <w:t xml:space="preserve"> Stanowisko pracy zlokalizowane jest w miejscu wskazanym przez funkcjonariusza/pracownika. Na stanowisku pracy zdalnej </w:t>
            </w:r>
            <w:r>
              <w:rPr>
                <w:sz w:val="22"/>
                <w:szCs w:val="22"/>
              </w:rPr>
              <w:t>funkcjonariusz/pracownik realizuje przydzielone zadania uzgodnione z bezpośrednim przełożonym i przesyła drogą elektroniczną. Funkcjonariusz/pracownik oświadcza, iż stanowisko pracy zlokalizowane jest w pomieszczeniu.  posiadającym oświetlenie światłem dzi</w:t>
            </w:r>
            <w:r>
              <w:rPr>
                <w:sz w:val="22"/>
                <w:szCs w:val="22"/>
              </w:rPr>
              <w:t>ennym i elektrycznym, wyposażenie zgodne z instrukcją bhp pracy zdalnej jak również, że w obrębie stanowiska pracy nie występują czynniki szkodliwe dla zdrowia. Pracownik wykonuje czynności za pomocą komputera lub laptopa. Komunikowanie się ze współpracown</w:t>
            </w:r>
            <w:r>
              <w:rPr>
                <w:sz w:val="22"/>
                <w:szCs w:val="22"/>
              </w:rPr>
              <w:t xml:space="preserve">ikami, pracownikami i ewentualnie interesantami odbywa się za pomocą telefonu i poczty elektronicznej. 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2. Lokalizacja stanowiska pracy: </w:t>
            </w:r>
            <w:r>
              <w:rPr>
                <w:sz w:val="22"/>
                <w:szCs w:val="22"/>
              </w:rPr>
              <w:t xml:space="preserve">miejsce wskazane przez funkcjonariusza/pracownika Policji (adres). 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3. Granice użytkowania: </w:t>
            </w:r>
            <w:r>
              <w:rPr>
                <w:sz w:val="22"/>
                <w:szCs w:val="22"/>
              </w:rPr>
              <w:t xml:space="preserve">pomieszczenie wskazane </w:t>
            </w:r>
            <w:r>
              <w:rPr>
                <w:sz w:val="22"/>
                <w:szCs w:val="22"/>
              </w:rPr>
              <w:t>przez funkcjonariusza.pracownika Policji (opis).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Wykonywane czynności oraz sposób i czas ich wykonywania: 8h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stanowiska pracy, praca przy komputerze.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łączy internetowych, sprawności telefonu.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Komunikowanie się z </w:t>
            </w:r>
            <w:r>
              <w:rPr>
                <w:sz w:val="22"/>
                <w:szCs w:val="22"/>
              </w:rPr>
              <w:t>przełożonym w sposób uzgodnionym i aktualizacja zadań.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zadań, ewentualne ewidencjonowanie dokumentów. 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Uzgadnianie dokumentów.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Przemieszczanie się między pomieszczeniami – wg potrzeb (w obrębie wskazanego adresu).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Ewentualne </w:t>
            </w:r>
            <w:r>
              <w:rPr>
                <w:sz w:val="22"/>
                <w:szCs w:val="22"/>
              </w:rPr>
              <w:t>wyjazdy służbowe.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5. Stosowane materiały i środki pracy: </w:t>
            </w:r>
            <w:r>
              <w:rPr>
                <w:sz w:val="22"/>
                <w:szCs w:val="22"/>
              </w:rPr>
              <w:t>stanowisko komputerowe lub laptop, wyposażenie stanowiska - biurko, krzesło, opcjonalnie auto służbowe.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Osoby pracujące na stanowisku: </w:t>
            </w:r>
            <w:r>
              <w:rPr>
                <w:sz w:val="22"/>
                <w:szCs w:val="22"/>
              </w:rPr>
              <w:t>funkcjonariusz/pracownik Policji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7. Wymagany poziom </w:t>
            </w:r>
            <w:r>
              <w:rPr>
                <w:b/>
                <w:sz w:val="22"/>
                <w:szCs w:val="22"/>
              </w:rPr>
              <w:t xml:space="preserve">wykształcenia, doświadczenia i zdolności użytkownika oraz wymagane uprawnienia: </w:t>
            </w:r>
            <w:r>
              <w:rPr>
                <w:sz w:val="22"/>
                <w:szCs w:val="22"/>
              </w:rPr>
              <w:t xml:space="preserve">przygotowanie ogólne średnie lub wyższe, przeszkolenia merytoryczne do stanowiska, szkolenia z zakresu bhp, obsługi komputera i innych urządzeń biurowych, obsługi użytkowanych </w:t>
            </w:r>
            <w:r>
              <w:rPr>
                <w:sz w:val="22"/>
                <w:szCs w:val="22"/>
              </w:rPr>
              <w:t>programów, poświadczenia bezpieczeństwa, uzyskanie pozytywnego wyniku badań lekarskich, zapoznanie z kartą oceną ryzyka zawodowego dla stanowiska pracy zdalnej.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8. Inne wymagania dotyczące osób zatrudnionych na stanowisku – </w:t>
            </w:r>
            <w:r>
              <w:rPr>
                <w:sz w:val="22"/>
                <w:szCs w:val="22"/>
              </w:rPr>
              <w:t xml:space="preserve">w przypadku podróży służbowych </w:t>
            </w:r>
            <w:r>
              <w:rPr>
                <w:sz w:val="22"/>
                <w:szCs w:val="22"/>
              </w:rPr>
              <w:t>jako kierujący- aktualne uprawnienia do kierowania pojazdami służbowymi</w:t>
            </w:r>
          </w:p>
        </w:tc>
      </w:tr>
      <w:tr w:rsidR="00825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9. Liczba osób narażonych: </w:t>
            </w:r>
            <w:r>
              <w:rPr>
                <w:bCs/>
                <w:sz w:val="22"/>
                <w:szCs w:val="22"/>
              </w:rPr>
              <w:t>funkcjonariusze/pracownicy Policji nie ujęci w odrębnych kartach</w:t>
            </w:r>
          </w:p>
        </w:tc>
      </w:tr>
    </w:tbl>
    <w:p w:rsidR="00825F1C" w:rsidRDefault="00825F1C">
      <w:pPr>
        <w:rPr>
          <w:vanish/>
        </w:rPr>
      </w:pPr>
    </w:p>
    <w:tbl>
      <w:tblPr>
        <w:tblW w:w="9460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825F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F1C" w:rsidRDefault="003E4C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10. Niezgodności i niebezpieczne zdarzenia  wykryte w czasie dotychczasowej pracy- </w:t>
            </w:r>
            <w:r>
              <w:rPr>
                <w:b/>
                <w:sz w:val="22"/>
                <w:szCs w:val="22"/>
              </w:rPr>
              <w:t>wypadki                             i choroby zawodowe:</w:t>
            </w:r>
            <w:r>
              <w:rPr>
                <w:sz w:val="22"/>
                <w:szCs w:val="22"/>
              </w:rPr>
              <w:t xml:space="preserve"> Brak</w:t>
            </w:r>
          </w:p>
        </w:tc>
      </w:tr>
    </w:tbl>
    <w:p w:rsidR="00825F1C" w:rsidRDefault="00825F1C">
      <w:pPr>
        <w:pStyle w:val="Standard"/>
        <w:jc w:val="both"/>
        <w:rPr>
          <w:rFonts w:ascii="Tahoma" w:hAnsi="Tahoma"/>
          <w:sz w:val="22"/>
          <w:szCs w:val="22"/>
        </w:rPr>
      </w:pPr>
    </w:p>
    <w:sectPr w:rsidR="00825F1C">
      <w:pgSz w:w="11906" w:h="16838"/>
      <w:pgMar w:top="510" w:right="1134" w:bottom="5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29" w:rsidRDefault="003E4C29">
      <w:r>
        <w:separator/>
      </w:r>
    </w:p>
  </w:endnote>
  <w:endnote w:type="continuationSeparator" w:id="0">
    <w:p w:rsidR="003E4C29" w:rsidRDefault="003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29" w:rsidRDefault="003E4C29">
      <w:r>
        <w:rPr>
          <w:color w:val="000000"/>
        </w:rPr>
        <w:separator/>
      </w:r>
    </w:p>
  </w:footnote>
  <w:footnote w:type="continuationSeparator" w:id="0">
    <w:p w:rsidR="003E4C29" w:rsidRDefault="003E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B1F39"/>
    <w:multiLevelType w:val="multilevel"/>
    <w:tmpl w:val="2A881842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5F1C"/>
    <w:rsid w:val="003E4C29"/>
    <w:rsid w:val="00825F1C"/>
    <w:rsid w:val="00D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4D2744-FEFC-407C-98D0-DEC8229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DefaultText">
    <w:name w:val="Default Text"/>
    <w:pPr>
      <w:suppressAutoHyphens/>
    </w:p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Single"/>
    <w:rPr>
      <w:rFonts w:eastAsia="Times New Roman"/>
    </w:rPr>
  </w:style>
  <w:style w:type="paragraph" w:styleId="Legenda">
    <w:name w:val="caption"/>
    <w:basedOn w:val="DefaultText"/>
    <w:pPr>
      <w:suppressLineNumbers/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Index">
    <w:name w:val="Index"/>
    <w:basedOn w:val="DefaultText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lijiao</dc:creator>
  <cp:lastModifiedBy>Szymon Tworowski</cp:lastModifiedBy>
  <cp:revision>2</cp:revision>
  <cp:lastPrinted>2023-04-25T07:13:00Z</cp:lastPrinted>
  <dcterms:created xsi:type="dcterms:W3CDTF">2023-06-26T10:16:00Z</dcterms:created>
  <dcterms:modified xsi:type="dcterms:W3CDTF">2023-06-26T10:16:00Z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